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rightChars="50"/>
        <w:jc w:val="center"/>
        <w:rPr>
          <w:rFonts w:hint="default" w:ascii="Times New Roman" w:hAnsi="Times New Roman" w:eastAsia="黑体" w:cs="Times New Roman"/>
          <w:sz w:val="40"/>
          <w:szCs w:val="28"/>
        </w:rPr>
      </w:pPr>
      <w:bookmarkStart w:id="0" w:name="_Toc301789207"/>
    </w:p>
    <w:p>
      <w:pPr>
        <w:spacing w:line="560" w:lineRule="exact"/>
        <w:ind w:right="105" w:rightChars="5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四川蜀物路面材料有限公司</w:t>
      </w:r>
    </w:p>
    <w:p>
      <w:pPr>
        <w:spacing w:line="560" w:lineRule="exact"/>
        <w:ind w:right="105" w:rightChars="50"/>
        <w:jc w:val="center"/>
        <w:rPr>
          <w:rFonts w:hint="default" w:ascii="Times New Roman" w:hAnsi="Times New Roman" w:eastAsia="黑体" w:cs="Times New Roman"/>
          <w:sz w:val="40"/>
          <w:szCs w:val="28"/>
        </w:rPr>
      </w:pPr>
      <w:bookmarkStart w:id="1" w:name="_Hlk72222091"/>
      <w:r>
        <w:rPr>
          <w:rFonts w:hint="default" w:ascii="Times New Roman" w:hAnsi="Times New Roman" w:eastAsia="方正小标宋简体" w:cs="Times New Roman"/>
          <w:sz w:val="44"/>
          <w:szCs w:val="44"/>
          <w:lang w:eastAsia="zh-CN"/>
        </w:rPr>
        <w:t>路面材料基地</w:t>
      </w:r>
      <w:r>
        <w:rPr>
          <w:rFonts w:hint="default" w:ascii="Times New Roman" w:hAnsi="Times New Roman" w:eastAsia="方正小标宋简体" w:cs="Times New Roman"/>
          <w:sz w:val="44"/>
          <w:szCs w:val="44"/>
          <w:lang w:val="en-US" w:eastAsia="zh-CN"/>
        </w:rPr>
        <w:t>项目</w:t>
      </w:r>
      <w:r>
        <w:rPr>
          <w:rFonts w:hint="default" w:ascii="Times New Roman" w:hAnsi="Times New Roman" w:eastAsia="方正小标宋简体" w:cs="Times New Roman"/>
          <w:sz w:val="44"/>
          <w:szCs w:val="44"/>
        </w:rPr>
        <w:t>职业病危害预评价服务</w:t>
      </w:r>
    </w:p>
    <w:bookmarkEnd w:id="1"/>
    <w:p>
      <w:pPr>
        <w:spacing w:line="276" w:lineRule="auto"/>
        <w:ind w:right="105" w:rightChars="50"/>
        <w:jc w:val="center"/>
        <w:rPr>
          <w:rFonts w:hint="default" w:ascii="Times New Roman" w:hAnsi="Times New Roman" w:eastAsia="仿宋_GB2312" w:cs="Times New Roman"/>
          <w:b/>
          <w:sz w:val="28"/>
          <w:szCs w:val="28"/>
        </w:rPr>
      </w:pPr>
    </w:p>
    <w:p>
      <w:pPr>
        <w:spacing w:line="276" w:lineRule="auto"/>
        <w:ind w:right="105" w:rightChars="50"/>
        <w:jc w:val="center"/>
        <w:rPr>
          <w:rFonts w:hint="default" w:ascii="Times New Roman" w:hAnsi="Times New Roman" w:eastAsia="仿宋_GB2312" w:cs="Times New Roman"/>
          <w:bCs/>
          <w:spacing w:val="-4"/>
          <w:sz w:val="24"/>
        </w:rPr>
      </w:pPr>
    </w:p>
    <w:p>
      <w:pPr>
        <w:spacing w:line="276" w:lineRule="auto"/>
        <w:ind w:right="105" w:rightChars="50"/>
        <w:jc w:val="center"/>
        <w:rPr>
          <w:rFonts w:hint="default" w:ascii="Times New Roman" w:hAnsi="Times New Roman" w:eastAsia="仿宋_GB2312" w:cs="Times New Roman"/>
          <w:bCs/>
          <w:spacing w:val="-4"/>
          <w:sz w:val="24"/>
        </w:rPr>
      </w:pPr>
    </w:p>
    <w:p>
      <w:pPr>
        <w:spacing w:line="276" w:lineRule="auto"/>
        <w:ind w:right="105" w:rightChars="50"/>
        <w:jc w:val="center"/>
        <w:rPr>
          <w:rFonts w:hint="default" w:ascii="Times New Roman" w:hAnsi="Times New Roman" w:eastAsia="仿宋_GB2312" w:cs="Times New Roman"/>
          <w:bCs/>
          <w:spacing w:val="-4"/>
          <w:sz w:val="24"/>
        </w:rPr>
      </w:pPr>
    </w:p>
    <w:p>
      <w:pPr>
        <w:spacing w:line="276" w:lineRule="auto"/>
        <w:ind w:right="105" w:rightChars="50"/>
        <w:jc w:val="center"/>
        <w:rPr>
          <w:rFonts w:hint="default" w:ascii="Times New Roman" w:hAnsi="Times New Roman" w:eastAsia="仿宋_GB2312" w:cs="Times New Roman"/>
          <w:bCs/>
          <w:spacing w:val="-4"/>
          <w:sz w:val="24"/>
        </w:rPr>
      </w:pPr>
    </w:p>
    <w:p>
      <w:pPr>
        <w:spacing w:line="276" w:lineRule="auto"/>
        <w:ind w:right="105" w:rightChars="50"/>
        <w:jc w:val="center"/>
        <w:rPr>
          <w:rFonts w:hint="default" w:ascii="Times New Roman" w:hAnsi="Times New Roman" w:eastAsia="仿宋_GB2312" w:cs="Times New Roman"/>
          <w:bCs/>
          <w:spacing w:val="-4"/>
          <w:sz w:val="24"/>
        </w:rPr>
      </w:pPr>
    </w:p>
    <w:p>
      <w:pPr>
        <w:spacing w:line="276" w:lineRule="auto"/>
        <w:ind w:right="105" w:rightChars="50"/>
        <w:jc w:val="center"/>
        <w:rPr>
          <w:rFonts w:hint="default" w:ascii="Times New Roman" w:hAnsi="Times New Roman" w:eastAsia="仿宋_GB2312" w:cs="Times New Roman"/>
          <w:bCs/>
          <w:spacing w:val="-4"/>
          <w:sz w:val="24"/>
        </w:rPr>
      </w:pPr>
    </w:p>
    <w:p>
      <w:pPr>
        <w:spacing w:line="276" w:lineRule="auto"/>
        <w:ind w:right="105" w:rightChars="50"/>
        <w:jc w:val="center"/>
        <w:rPr>
          <w:rFonts w:hint="default" w:ascii="Times New Roman" w:hAnsi="Times New Roman" w:eastAsia="仿宋_GB2312" w:cs="Times New Roman"/>
          <w:bCs/>
          <w:spacing w:val="-4"/>
          <w:sz w:val="24"/>
        </w:rPr>
      </w:pPr>
    </w:p>
    <w:bookmarkEnd w:id="0"/>
    <w:p>
      <w:pPr>
        <w:spacing w:line="276" w:lineRule="auto"/>
        <w:ind w:right="105" w:rightChars="50"/>
        <w:jc w:val="center"/>
        <w:rPr>
          <w:rFonts w:hint="eastAsia" w:ascii="方正小标宋简体" w:hAnsi="方正小标宋简体" w:eastAsia="方正小标宋简体" w:cs="方正小标宋简体"/>
          <w:bCs/>
          <w:spacing w:val="-4"/>
          <w:sz w:val="72"/>
          <w:szCs w:val="72"/>
        </w:rPr>
      </w:pPr>
      <w:r>
        <w:rPr>
          <w:rFonts w:hint="eastAsia" w:ascii="方正小标宋简体" w:hAnsi="方正小标宋简体" w:eastAsia="方正小标宋简体" w:cs="方正小标宋简体"/>
          <w:bCs/>
          <w:spacing w:val="-4"/>
          <w:sz w:val="72"/>
          <w:szCs w:val="72"/>
        </w:rPr>
        <w:t>询</w:t>
      </w:r>
    </w:p>
    <w:p>
      <w:pPr>
        <w:spacing w:line="276" w:lineRule="auto"/>
        <w:ind w:right="105" w:rightChars="50"/>
        <w:jc w:val="center"/>
        <w:rPr>
          <w:rFonts w:hint="eastAsia" w:ascii="方正小标宋简体" w:hAnsi="方正小标宋简体" w:eastAsia="方正小标宋简体" w:cs="方正小标宋简体"/>
          <w:bCs/>
          <w:spacing w:val="-4"/>
          <w:sz w:val="72"/>
          <w:szCs w:val="72"/>
        </w:rPr>
      </w:pPr>
      <w:r>
        <w:rPr>
          <w:rFonts w:hint="eastAsia" w:ascii="方正小标宋简体" w:hAnsi="方正小标宋简体" w:eastAsia="方正小标宋简体" w:cs="方正小标宋简体"/>
          <w:bCs/>
          <w:spacing w:val="-4"/>
          <w:sz w:val="72"/>
          <w:szCs w:val="72"/>
        </w:rPr>
        <w:t>价</w:t>
      </w:r>
    </w:p>
    <w:p>
      <w:pPr>
        <w:spacing w:line="276" w:lineRule="auto"/>
        <w:ind w:right="105" w:rightChars="50"/>
        <w:jc w:val="center"/>
        <w:rPr>
          <w:rFonts w:hint="eastAsia" w:ascii="方正小标宋简体" w:hAnsi="方正小标宋简体" w:eastAsia="方正小标宋简体" w:cs="方正小标宋简体"/>
          <w:bCs/>
          <w:spacing w:val="-4"/>
          <w:sz w:val="72"/>
          <w:szCs w:val="72"/>
        </w:rPr>
      </w:pPr>
      <w:r>
        <w:rPr>
          <w:rFonts w:hint="eastAsia" w:ascii="方正小标宋简体" w:hAnsi="方正小标宋简体" w:eastAsia="方正小标宋简体" w:cs="方正小标宋简体"/>
          <w:bCs/>
          <w:spacing w:val="-4"/>
          <w:sz w:val="72"/>
          <w:szCs w:val="72"/>
        </w:rPr>
        <w:t>文</w:t>
      </w:r>
    </w:p>
    <w:p>
      <w:pPr>
        <w:spacing w:line="276" w:lineRule="auto"/>
        <w:ind w:right="105" w:rightChars="50"/>
        <w:jc w:val="center"/>
        <w:rPr>
          <w:rFonts w:hint="eastAsia" w:ascii="方正小标宋简体" w:hAnsi="方正小标宋简体" w:eastAsia="方正小标宋简体" w:cs="方正小标宋简体"/>
          <w:bCs/>
          <w:spacing w:val="-4"/>
          <w:sz w:val="72"/>
          <w:szCs w:val="72"/>
        </w:rPr>
      </w:pPr>
      <w:r>
        <w:rPr>
          <w:rFonts w:hint="eastAsia" w:ascii="方正小标宋简体" w:hAnsi="方正小标宋简体" w:eastAsia="方正小标宋简体" w:cs="方正小标宋简体"/>
          <w:bCs/>
          <w:spacing w:val="-4"/>
          <w:sz w:val="72"/>
          <w:szCs w:val="72"/>
        </w:rPr>
        <w:t>件</w:t>
      </w:r>
    </w:p>
    <w:p>
      <w:pPr>
        <w:adjustRightInd w:val="0"/>
        <w:snapToGrid w:val="0"/>
        <w:spacing w:line="276" w:lineRule="auto"/>
        <w:ind w:right="105" w:rightChars="50"/>
        <w:jc w:val="center"/>
        <w:rPr>
          <w:rFonts w:hint="default" w:ascii="Times New Roman" w:hAnsi="Times New Roman" w:eastAsia="仿宋_GB2312" w:cs="Times New Roman"/>
          <w:b/>
          <w:sz w:val="24"/>
        </w:rPr>
      </w:pPr>
    </w:p>
    <w:p>
      <w:pPr>
        <w:adjustRightInd w:val="0"/>
        <w:snapToGrid w:val="0"/>
        <w:spacing w:line="276" w:lineRule="auto"/>
        <w:ind w:right="105" w:rightChars="50"/>
        <w:jc w:val="center"/>
        <w:rPr>
          <w:rFonts w:hint="default" w:ascii="Times New Roman" w:hAnsi="Times New Roman" w:eastAsia="仿宋_GB2312" w:cs="Times New Roman"/>
          <w:b/>
          <w:sz w:val="24"/>
        </w:rPr>
      </w:pPr>
    </w:p>
    <w:p>
      <w:pPr>
        <w:adjustRightInd w:val="0"/>
        <w:snapToGrid w:val="0"/>
        <w:spacing w:line="276" w:lineRule="auto"/>
        <w:ind w:right="105" w:rightChars="50"/>
        <w:jc w:val="center"/>
        <w:rPr>
          <w:rFonts w:hint="default" w:ascii="Times New Roman" w:hAnsi="Times New Roman" w:eastAsia="仿宋_GB2312" w:cs="Times New Roman"/>
          <w:b/>
          <w:sz w:val="24"/>
        </w:rPr>
      </w:pPr>
    </w:p>
    <w:p>
      <w:pPr>
        <w:adjustRightInd w:val="0"/>
        <w:snapToGrid w:val="0"/>
        <w:spacing w:line="276" w:lineRule="auto"/>
        <w:ind w:right="105" w:rightChars="50"/>
        <w:jc w:val="center"/>
        <w:rPr>
          <w:rFonts w:hint="default" w:ascii="Times New Roman" w:hAnsi="Times New Roman" w:eastAsia="仿宋_GB2312" w:cs="Times New Roman"/>
          <w:b/>
          <w:sz w:val="28"/>
          <w:szCs w:val="28"/>
        </w:rPr>
      </w:pPr>
    </w:p>
    <w:p>
      <w:pPr>
        <w:adjustRightInd w:val="0"/>
        <w:snapToGrid w:val="0"/>
        <w:spacing w:line="276" w:lineRule="auto"/>
        <w:ind w:right="105" w:rightChars="50"/>
        <w:rPr>
          <w:rFonts w:hint="default" w:ascii="Times New Roman" w:hAnsi="Times New Roman" w:eastAsia="仿宋_GB2312" w:cs="Times New Roman"/>
          <w:sz w:val="24"/>
        </w:rPr>
      </w:pPr>
    </w:p>
    <w:p>
      <w:pPr>
        <w:adjustRightInd w:val="0"/>
        <w:snapToGrid w:val="0"/>
        <w:spacing w:line="276" w:lineRule="auto"/>
        <w:ind w:right="105" w:rightChars="50"/>
        <w:rPr>
          <w:rFonts w:hint="default" w:ascii="Times New Roman" w:hAnsi="Times New Roman" w:eastAsia="仿宋_GB2312" w:cs="Times New Roman"/>
          <w:sz w:val="24"/>
        </w:rPr>
      </w:pPr>
    </w:p>
    <w:p>
      <w:pPr>
        <w:adjustRightInd w:val="0"/>
        <w:snapToGrid w:val="0"/>
        <w:spacing w:line="276" w:lineRule="auto"/>
        <w:ind w:right="105" w:rightChars="50"/>
        <w:rPr>
          <w:rFonts w:hint="default" w:ascii="Times New Roman" w:hAnsi="Times New Roman" w:eastAsia="仿宋_GB2312" w:cs="Times New Roman"/>
          <w:sz w:val="24"/>
        </w:rPr>
      </w:pPr>
    </w:p>
    <w:p>
      <w:pPr>
        <w:adjustRightInd w:val="0"/>
        <w:snapToGrid w:val="0"/>
        <w:spacing w:line="276" w:lineRule="auto"/>
        <w:ind w:right="105" w:rightChars="50"/>
        <w:jc w:val="left"/>
        <w:rPr>
          <w:rFonts w:hint="default" w:ascii="Times New Roman" w:hAnsi="Times New Roman" w:eastAsia="仿宋_GB2312" w:cs="Times New Roman"/>
          <w:sz w:val="24"/>
        </w:rPr>
      </w:pPr>
    </w:p>
    <w:p>
      <w:pPr>
        <w:spacing w:line="560" w:lineRule="exact"/>
        <w:ind w:firstLine="560" w:firstLineChars="20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采购人：</w:t>
      </w:r>
      <w:r>
        <w:rPr>
          <w:rFonts w:hint="default" w:ascii="Times New Roman" w:hAnsi="Times New Roman" w:eastAsia="仿宋_GB2312" w:cs="Times New Roman"/>
          <w:sz w:val="28"/>
          <w:szCs w:val="28"/>
          <w:lang w:eastAsia="zh-CN"/>
        </w:rPr>
        <w:t>四川蜀物路面材料有限公司</w:t>
      </w:r>
    </w:p>
    <w:p>
      <w:pPr>
        <w:spacing w:line="560" w:lineRule="exact"/>
        <w:ind w:firstLine="560" w:firstLineChars="200"/>
        <w:jc w:val="center"/>
        <w:rPr>
          <w:rFonts w:hint="default" w:ascii="Times New Roman" w:hAnsi="Times New Roman" w:eastAsia="仿宋_GB2312" w:cs="Times New Roman"/>
          <w:sz w:val="28"/>
          <w:szCs w:val="28"/>
        </w:rPr>
        <w:sectPr>
          <w:pgSz w:w="11906" w:h="16838"/>
          <w:pgMar w:top="1418" w:right="1418" w:bottom="1418" w:left="1418" w:header="851" w:footer="992" w:gutter="0"/>
          <w:pgNumType w:start="0"/>
          <w:cols w:space="720" w:num="1"/>
        </w:sect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p>
    <w:p>
      <w:pPr>
        <w:spacing w:line="560" w:lineRule="exact"/>
        <w:ind w:right="105" w:rightChars="50"/>
        <w:jc w:val="center"/>
        <w:rPr>
          <w:rFonts w:hint="default" w:ascii="Times New Roman" w:hAnsi="Times New Roman" w:eastAsia="方正小标宋简体" w:cs="Times New Roman"/>
          <w:snapToGrid w:val="0"/>
          <w:spacing w:val="-12"/>
          <w:kern w:val="0"/>
          <w:sz w:val="44"/>
          <w:szCs w:val="44"/>
          <w:lang w:eastAsia="zh-CN"/>
        </w:rPr>
      </w:pPr>
      <w:bookmarkStart w:id="10" w:name="_GoBack"/>
      <w:r>
        <w:rPr>
          <w:rFonts w:hint="default" w:ascii="Times New Roman" w:hAnsi="Times New Roman" w:eastAsia="方正小标宋简体" w:cs="Times New Roman"/>
          <w:snapToGrid w:val="0"/>
          <w:spacing w:val="-12"/>
          <w:kern w:val="0"/>
          <w:sz w:val="44"/>
          <w:szCs w:val="44"/>
          <w:lang w:eastAsia="zh-CN"/>
        </w:rPr>
        <w:t>四川蜀物路面材料有限公司</w:t>
      </w:r>
    </w:p>
    <w:p>
      <w:pPr>
        <w:spacing w:line="560" w:lineRule="exact"/>
        <w:ind w:right="105" w:rightChars="50"/>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lang w:eastAsia="zh-CN"/>
        </w:rPr>
        <w:t>路面材料基地</w:t>
      </w:r>
      <w:r>
        <w:rPr>
          <w:rFonts w:hint="default" w:ascii="Times New Roman" w:hAnsi="Times New Roman" w:eastAsia="方正小标宋简体" w:cs="Times New Roman"/>
          <w:snapToGrid w:val="0"/>
          <w:kern w:val="0"/>
          <w:sz w:val="44"/>
          <w:szCs w:val="44"/>
        </w:rPr>
        <w:t>职业病危害预评价服务项目</w:t>
      </w:r>
    </w:p>
    <w:p>
      <w:pPr>
        <w:spacing w:line="560" w:lineRule="exact"/>
        <w:jc w:val="center"/>
        <w:rPr>
          <w:rFonts w:hint="default" w:ascii="Times New Roman" w:hAnsi="Times New Roman" w:eastAsia="方正小标宋简体" w:cs="Times New Roman"/>
          <w:b/>
          <w:bCs/>
          <w:snapToGrid w:val="0"/>
          <w:kern w:val="0"/>
          <w:sz w:val="32"/>
          <w:szCs w:val="32"/>
          <w:lang w:eastAsia="zh-CN"/>
        </w:rPr>
      </w:pPr>
      <w:r>
        <w:rPr>
          <w:rFonts w:hint="eastAsia" w:ascii="Times New Roman" w:hAnsi="Times New Roman" w:eastAsia="方正小标宋简体" w:cs="Times New Roman"/>
          <w:snapToGrid w:val="0"/>
          <w:kern w:val="0"/>
          <w:sz w:val="44"/>
          <w:szCs w:val="44"/>
          <w:lang w:val="en-US" w:eastAsia="zh-CN"/>
        </w:rPr>
        <w:t>公开</w:t>
      </w:r>
      <w:r>
        <w:rPr>
          <w:rFonts w:hint="default" w:ascii="Times New Roman" w:hAnsi="Times New Roman" w:eastAsia="方正小标宋简体" w:cs="Times New Roman"/>
          <w:snapToGrid w:val="0"/>
          <w:kern w:val="0"/>
          <w:sz w:val="44"/>
          <w:szCs w:val="44"/>
        </w:rPr>
        <w:t>询价</w:t>
      </w:r>
      <w:r>
        <w:rPr>
          <w:rFonts w:hint="eastAsia" w:ascii="Times New Roman" w:hAnsi="Times New Roman" w:eastAsia="方正小标宋简体" w:cs="Times New Roman"/>
          <w:snapToGrid w:val="0"/>
          <w:kern w:val="0"/>
          <w:sz w:val="44"/>
          <w:szCs w:val="44"/>
          <w:lang w:val="en-US" w:eastAsia="zh-CN"/>
        </w:rPr>
        <w:t>公告</w:t>
      </w:r>
    </w:p>
    <w:p>
      <w:pPr>
        <w:jc w:val="center"/>
        <w:rPr>
          <w:rFonts w:hint="default" w:ascii="Times New Roman" w:hAnsi="Times New Roman" w:eastAsia="仿宋_GB2312" w:cs="Times New Roman"/>
          <w:b/>
          <w:bCs/>
          <w:snapToGrid w:val="0"/>
          <w:kern w:val="0"/>
          <w:sz w:val="32"/>
          <w:szCs w:val="32"/>
        </w:rPr>
      </w:pPr>
    </w:p>
    <w:p>
      <w:pPr>
        <w:spacing w:line="56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四川蜀物路面材料有限公司</w:t>
      </w:r>
      <w:r>
        <w:rPr>
          <w:rFonts w:hint="default" w:ascii="Times New Roman" w:hAnsi="Times New Roman" w:eastAsia="仿宋_GB2312" w:cs="Times New Roman"/>
          <w:sz w:val="28"/>
          <w:szCs w:val="28"/>
        </w:rPr>
        <w:t>就</w:t>
      </w:r>
      <w:r>
        <w:rPr>
          <w:rFonts w:hint="default" w:ascii="Times New Roman" w:hAnsi="Times New Roman" w:eastAsia="仿宋_GB2312" w:cs="Times New Roman"/>
          <w:sz w:val="28"/>
          <w:szCs w:val="28"/>
          <w:lang w:eastAsia="zh-CN"/>
        </w:rPr>
        <w:t>路面材料基地</w:t>
      </w:r>
      <w:r>
        <w:rPr>
          <w:rFonts w:hint="default" w:ascii="Times New Roman" w:hAnsi="Times New Roman" w:eastAsia="仿宋_GB2312" w:cs="Times New Roman"/>
          <w:sz w:val="28"/>
          <w:szCs w:val="28"/>
          <w:lang w:val="en-US" w:eastAsia="zh-CN"/>
        </w:rPr>
        <w:t>项目</w:t>
      </w:r>
      <w:r>
        <w:rPr>
          <w:rFonts w:hint="default" w:ascii="Times New Roman" w:hAnsi="Times New Roman" w:eastAsia="仿宋_GB2312" w:cs="Times New Roman"/>
          <w:sz w:val="28"/>
          <w:szCs w:val="28"/>
        </w:rPr>
        <w:t>职业病危害预评价服务采用询价方式进行</w:t>
      </w:r>
      <w:r>
        <w:rPr>
          <w:rFonts w:hint="eastAsia"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，现诚邀</w:t>
      </w:r>
      <w:r>
        <w:rPr>
          <w:rFonts w:hint="default" w:ascii="Times New Roman" w:hAnsi="Times New Roman" w:eastAsia="仿宋_GB2312" w:cs="Times New Roman"/>
          <w:sz w:val="28"/>
          <w:szCs w:val="28"/>
          <w:lang w:val="en-US" w:eastAsia="zh-CN"/>
        </w:rPr>
        <w:t>符合条件的供应商</w:t>
      </w:r>
      <w:r>
        <w:rPr>
          <w:rFonts w:hint="default" w:ascii="Times New Roman" w:hAnsi="Times New Roman" w:eastAsia="仿宋_GB2312" w:cs="Times New Roman"/>
          <w:sz w:val="28"/>
          <w:szCs w:val="28"/>
        </w:rPr>
        <w:t>参与，有关事项如下：</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一、项目概况与询价范围</w:t>
      </w:r>
    </w:p>
    <w:p>
      <w:pPr>
        <w:spacing w:line="56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（一）项目概况</w:t>
      </w:r>
    </w:p>
    <w:p>
      <w:pPr>
        <w:spacing w:line="560" w:lineRule="exact"/>
        <w:ind w:firstLine="560" w:firstLineChars="200"/>
        <w:jc w:val="left"/>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路面材料基地</w:t>
      </w:r>
      <w:r>
        <w:rPr>
          <w:rFonts w:hint="default" w:ascii="Times New Roman" w:hAnsi="Times New Roman" w:eastAsia="仿宋_GB2312" w:cs="Times New Roman"/>
          <w:sz w:val="28"/>
          <w:szCs w:val="28"/>
        </w:rPr>
        <w:t>项目占地约100亩，其中建构筑物约29000平方米，厂区绿化面积约7500平方米，主要新建装置公称能力20万吨/年，改性沥青20万吨/年，2条改性沥青生产线以及配套生产储罐、环保处理设施，配套标准厂房、辅助用房等（不含政府基础设施配套）。</w:t>
      </w:r>
      <w:r>
        <w:rPr>
          <w:rFonts w:hint="eastAsia" w:ascii="Times New Roman" w:hAnsi="Times New Roman" w:eastAsia="仿宋_GB2312" w:cs="Times New Roman"/>
          <w:sz w:val="28"/>
          <w:szCs w:val="28"/>
          <w:lang w:val="en-US" w:eastAsia="zh-CN"/>
        </w:rPr>
        <w:t>本项目</w:t>
      </w:r>
      <w:r>
        <w:rPr>
          <w:rFonts w:hint="default" w:ascii="Times New Roman" w:hAnsi="Times New Roman" w:eastAsia="仿宋_GB2312" w:cs="Times New Roman"/>
          <w:sz w:val="28"/>
          <w:szCs w:val="28"/>
        </w:rPr>
        <w:t>一期建设内容，</w:t>
      </w:r>
      <w:r>
        <w:rPr>
          <w:rFonts w:hint="default" w:ascii="Times New Roman" w:hAnsi="Times New Roman" w:eastAsia="仿宋_GB2312" w:cs="Times New Roman"/>
          <w:sz w:val="28"/>
          <w:szCs w:val="28"/>
          <w:lang w:val="en-US" w:eastAsia="zh-CN"/>
        </w:rPr>
        <w:t>主要为</w:t>
      </w:r>
      <w:r>
        <w:rPr>
          <w:rFonts w:hint="default" w:ascii="Times New Roman" w:hAnsi="Times New Roman" w:eastAsia="仿宋_GB2312" w:cs="Times New Roman"/>
          <w:sz w:val="28"/>
          <w:szCs w:val="28"/>
        </w:rPr>
        <w:t>3万吨（6*5000m³）基质沥青储罐、2条改性沥青生产</w:t>
      </w:r>
      <w:r>
        <w:rPr>
          <w:rFonts w:hint="default" w:ascii="Times New Roman" w:hAnsi="Times New Roman" w:eastAsia="仿宋_GB2312" w:cs="Times New Roman"/>
          <w:sz w:val="28"/>
          <w:szCs w:val="28"/>
          <w:lang w:val="en-US" w:eastAsia="zh-CN"/>
        </w:rPr>
        <w:t>车间</w:t>
      </w:r>
      <w:r>
        <w:rPr>
          <w:rFonts w:hint="default" w:ascii="Times New Roman" w:hAnsi="Times New Roman" w:eastAsia="仿宋_GB2312" w:cs="Times New Roman"/>
          <w:sz w:val="28"/>
          <w:szCs w:val="28"/>
        </w:rPr>
        <w:t>及管网等其他全部配套基础设施（共14幢建构筑物）</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包括改性沥青添加剂仓库、交配电所、控制室、导热油炉房、实验楼、消防泵房、综合办公楼、门卫室等。</w:t>
      </w:r>
    </w:p>
    <w:p>
      <w:pPr>
        <w:spacing w:line="56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（二）询价范围</w:t>
      </w:r>
    </w:p>
    <w:p>
      <w:pPr>
        <w:spacing w:line="56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本次询价</w:t>
      </w:r>
      <w:r>
        <w:rPr>
          <w:rFonts w:hint="eastAsia" w:ascii="Times New Roman" w:hAnsi="Times New Roman" w:eastAsia="仿宋_GB2312" w:cs="Times New Roman"/>
          <w:sz w:val="28"/>
          <w:szCs w:val="28"/>
          <w:lang w:val="en-US" w:eastAsia="zh-CN"/>
        </w:rPr>
        <w:t>范围</w:t>
      </w:r>
      <w:r>
        <w:rPr>
          <w:rFonts w:hint="default" w:ascii="Times New Roman" w:hAnsi="Times New Roman" w:eastAsia="仿宋_GB2312" w:cs="Times New Roman"/>
          <w:sz w:val="28"/>
          <w:szCs w:val="28"/>
          <w:lang w:val="en-US" w:eastAsia="zh-CN"/>
        </w:rPr>
        <w:t>为按照国家有关要求，完成四川蜀物路面材料有限公司路面材料基地项目职业病危害预评价服务编制工作，通过相关专家技术评审，并根据专家意见形成职业病危害预评价报告。</w:t>
      </w:r>
    </w:p>
    <w:p>
      <w:pPr>
        <w:spacing w:line="56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（三）服务周期</w:t>
      </w:r>
    </w:p>
    <w:p>
      <w:pPr>
        <w:spacing w:line="56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25个日历日。</w:t>
      </w:r>
      <w:r>
        <w:rPr>
          <w:rFonts w:hint="default" w:ascii="Times New Roman" w:hAnsi="Times New Roman" w:eastAsia="仿宋_GB2312" w:cs="Times New Roman"/>
          <w:sz w:val="28"/>
          <w:szCs w:val="28"/>
        </w:rPr>
        <w:t>合同签订且基础资料齐全后</w:t>
      </w:r>
      <w:r>
        <w:rPr>
          <w:rFonts w:hint="default" w:ascii="Times New Roman" w:hAnsi="Times New Roman" w:eastAsia="仿宋_GB2312" w:cs="Times New Roman"/>
          <w:sz w:val="28"/>
          <w:szCs w:val="28"/>
          <w:u w:val="single"/>
          <w:lang w:val="en-US" w:eastAsia="zh-CN"/>
        </w:rPr>
        <w:t>15</w:t>
      </w:r>
      <w:r>
        <w:rPr>
          <w:rFonts w:hint="default" w:ascii="Times New Roman" w:hAnsi="Times New Roman" w:eastAsia="仿宋_GB2312" w:cs="Times New Roman"/>
          <w:sz w:val="28"/>
          <w:szCs w:val="28"/>
          <w:u w:val="single"/>
        </w:rPr>
        <w:t>天</w:t>
      </w:r>
      <w:r>
        <w:rPr>
          <w:rFonts w:hint="default" w:ascii="Times New Roman" w:hAnsi="Times New Roman" w:eastAsia="仿宋_GB2312" w:cs="Times New Roman"/>
          <w:sz w:val="28"/>
          <w:szCs w:val="28"/>
          <w:u w:val="none"/>
        </w:rPr>
        <w:t>内</w:t>
      </w:r>
      <w:r>
        <w:rPr>
          <w:rFonts w:hint="default" w:ascii="Times New Roman" w:hAnsi="Times New Roman" w:eastAsia="仿宋_GB2312" w:cs="Times New Roman"/>
          <w:sz w:val="28"/>
          <w:szCs w:val="28"/>
          <w:lang w:val="en-US" w:eastAsia="zh-CN"/>
        </w:rPr>
        <w:t>出具</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职业病危害预评价报告</w:t>
      </w:r>
      <w:r>
        <w:rPr>
          <w:rFonts w:hint="default" w:ascii="Times New Roman" w:hAnsi="Times New Roman" w:eastAsia="仿宋_GB2312" w:cs="Times New Roman"/>
          <w:sz w:val="28"/>
          <w:szCs w:val="28"/>
        </w:rPr>
        <w:t>》（送审稿），</w:t>
      </w:r>
      <w:r>
        <w:rPr>
          <w:rFonts w:hint="default" w:ascii="Times New Roman" w:hAnsi="Times New Roman" w:eastAsia="仿宋_GB2312" w:cs="Times New Roman"/>
          <w:sz w:val="28"/>
          <w:szCs w:val="28"/>
          <w:u w:val="single"/>
          <w:lang w:val="en-US" w:eastAsia="zh-CN"/>
        </w:rPr>
        <w:t>25天</w:t>
      </w:r>
      <w:r>
        <w:rPr>
          <w:rFonts w:hint="default" w:ascii="Times New Roman" w:hAnsi="Times New Roman" w:eastAsia="仿宋_GB2312" w:cs="Times New Roman"/>
          <w:sz w:val="28"/>
          <w:szCs w:val="28"/>
          <w:lang w:val="en-US" w:eastAsia="zh-CN"/>
        </w:rPr>
        <w:t>内</w:t>
      </w:r>
      <w:r>
        <w:rPr>
          <w:rFonts w:hint="default" w:ascii="Times New Roman" w:hAnsi="Times New Roman" w:eastAsia="仿宋_GB2312" w:cs="Times New Roman"/>
          <w:sz w:val="28"/>
          <w:szCs w:val="28"/>
        </w:rPr>
        <w:t>根据专家技术评审意见修改形成《</w:t>
      </w:r>
      <w:r>
        <w:rPr>
          <w:rFonts w:hint="default" w:ascii="Times New Roman" w:hAnsi="Times New Roman" w:eastAsia="仿宋_GB2312" w:cs="Times New Roman"/>
          <w:sz w:val="28"/>
          <w:szCs w:val="28"/>
          <w:lang w:val="en-US" w:eastAsia="zh-CN"/>
        </w:rPr>
        <w:t>职业病危害预评价报告</w:t>
      </w:r>
      <w:r>
        <w:rPr>
          <w:rFonts w:hint="default" w:ascii="Times New Roman" w:hAnsi="Times New Roman" w:eastAsia="仿宋_GB2312" w:cs="Times New Roman"/>
          <w:sz w:val="28"/>
          <w:szCs w:val="28"/>
        </w:rPr>
        <w:t>》（备查稿）</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并按相关法律法规政策报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职业病危害预评价报告</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相关主管部门审批通过（如需）</w:t>
      </w:r>
      <w:r>
        <w:rPr>
          <w:rFonts w:hint="default" w:ascii="Times New Roman" w:hAnsi="Times New Roman" w:eastAsia="仿宋_GB2312" w:cs="Times New Roman"/>
          <w:sz w:val="28"/>
          <w:szCs w:val="28"/>
        </w:rPr>
        <w:t>。</w:t>
      </w:r>
    </w:p>
    <w:p>
      <w:pPr>
        <w:spacing w:line="56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（四）支付方式</w:t>
      </w:r>
    </w:p>
    <w:p>
      <w:pPr>
        <w:spacing w:line="56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中标人完成</w:t>
      </w:r>
      <w:r>
        <w:rPr>
          <w:rFonts w:hint="default" w:ascii="Times New Roman" w:hAnsi="Times New Roman" w:eastAsia="仿宋_GB2312" w:cs="Times New Roman"/>
          <w:sz w:val="28"/>
          <w:szCs w:val="28"/>
          <w:lang w:val="en-US" w:eastAsia="zh-CN"/>
        </w:rPr>
        <w:t>《职业病危害预评价报告》（备查稿）</w:t>
      </w:r>
      <w:r>
        <w:rPr>
          <w:rFonts w:hint="eastAsia" w:ascii="Times New Roman" w:hAnsi="Times New Roman" w:eastAsia="仿宋_GB2312" w:cs="Times New Roman"/>
          <w:sz w:val="28"/>
          <w:szCs w:val="28"/>
          <w:lang w:val="en-US" w:eastAsia="zh-CN"/>
        </w:rPr>
        <w:t>并取得相关政府批复（如需）后，开具增值税专用发票，采购人收票无误后5个工作日内支付全额费用。</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二、报价方资格要求</w:t>
      </w:r>
    </w:p>
    <w:p>
      <w:pPr>
        <w:spacing w:line="56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（一）本次询价要求</w:t>
      </w:r>
      <w:r>
        <w:rPr>
          <w:rFonts w:hint="default" w:ascii="Times New Roman" w:hAnsi="Times New Roman" w:eastAsia="仿宋_GB2312" w:cs="Times New Roman"/>
          <w:sz w:val="28"/>
          <w:szCs w:val="28"/>
          <w:lang w:val="en-US" w:eastAsia="zh-CN"/>
        </w:rPr>
        <w:t>供应商提供具有独立承担民事责任的能力，提供加载统一社会信用代码的企业法人营业执照或个体工商户营业执照或事业单位法人证书或执业许可证副本。</w:t>
      </w:r>
    </w:p>
    <w:p>
      <w:pPr>
        <w:spacing w:line="560" w:lineRule="exact"/>
        <w:ind w:firstLine="560" w:firstLineChars="20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具备</w:t>
      </w:r>
      <w:r>
        <w:rPr>
          <w:rFonts w:hint="default" w:ascii="Times New Roman" w:hAnsi="Times New Roman" w:eastAsia="仿宋_GB2312" w:cs="Times New Roman"/>
          <w:sz w:val="28"/>
          <w:szCs w:val="28"/>
          <w:lang w:val="en-US" w:eastAsia="zh-CN"/>
        </w:rPr>
        <w:t>有效期内的</w:t>
      </w:r>
      <w:r>
        <w:rPr>
          <w:rFonts w:hint="default" w:ascii="Times New Roman" w:hAnsi="Times New Roman" w:eastAsia="仿宋_GB2312" w:cs="Times New Roman"/>
          <w:sz w:val="28"/>
          <w:szCs w:val="28"/>
        </w:rPr>
        <w:t>化工、石化及医药和建材专业职业卫生技术服务资质</w:t>
      </w:r>
      <w:r>
        <w:rPr>
          <w:rFonts w:hint="eastAsia" w:ascii="Times New Roman" w:hAnsi="Times New Roman" w:eastAsia="仿宋_GB2312" w:cs="Times New Roman"/>
          <w:sz w:val="28"/>
          <w:szCs w:val="28"/>
          <w:lang w:eastAsia="zh-CN"/>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2022年以来至少有1个类似工业项目职业病危害预评价服务业绩，以合同签订时间为准。</w:t>
      </w:r>
    </w:p>
    <w:p>
      <w:pPr>
        <w:spacing w:line="56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en-US" w:eastAsia="zh-CN"/>
        </w:rPr>
        <w:t>及其法定代表人近三年无行贿犯罪记录；未被列入“国家企业信用信息公示系统”中严重违法失信企业名单，未被列入“信用中国”网站中失信被执行人名单</w:t>
      </w:r>
      <w:r>
        <w:rPr>
          <w:rFonts w:hint="eastAsia" w:ascii="Times New Roman" w:hAnsi="Times New Roman" w:eastAsia="仿宋_GB2312" w:cs="Times New Roman"/>
          <w:sz w:val="28"/>
          <w:szCs w:val="28"/>
          <w:lang w:val="en-US" w:eastAsia="zh-CN"/>
        </w:rPr>
        <w:t>。</w:t>
      </w:r>
    </w:p>
    <w:p>
      <w:pPr>
        <w:spacing w:line="560" w:lineRule="exact"/>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五</w:t>
      </w:r>
      <w:r>
        <w:rPr>
          <w:rFonts w:hint="eastAsia" w:ascii="Times New Roman" w:hAnsi="Times New Roman" w:eastAsia="仿宋_GB2312" w:cs="Times New Roman"/>
          <w:sz w:val="28"/>
          <w:szCs w:val="28"/>
          <w:lang w:eastAsia="zh-CN"/>
        </w:rPr>
        <w:t>）法定代表人为同一人或者存在控股、管理关系的不同企业(如：母、子公司等)，不得同时参加本项目</w:t>
      </w:r>
      <w:r>
        <w:rPr>
          <w:rFonts w:hint="eastAsia" w:ascii="Times New Roman" w:hAnsi="Times New Roman" w:eastAsia="仿宋_GB2312" w:cs="Times New Roman"/>
          <w:sz w:val="28"/>
          <w:szCs w:val="28"/>
          <w:lang w:val="en-US" w:eastAsia="zh-CN"/>
        </w:rPr>
        <w:t>报价</w:t>
      </w:r>
      <w:r>
        <w:rPr>
          <w:rFonts w:hint="eastAsia" w:ascii="Times New Roman" w:hAnsi="Times New Roman" w:eastAsia="仿宋_GB2312" w:cs="Times New Roman"/>
          <w:sz w:val="28"/>
          <w:szCs w:val="28"/>
          <w:lang w:eastAsia="zh-CN"/>
        </w:rPr>
        <w:t>。</w:t>
      </w:r>
    </w:p>
    <w:p>
      <w:pPr>
        <w:spacing w:line="56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六</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本次询价不接受联合体资格报价。</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七</w:t>
      </w:r>
      <w:r>
        <w:rPr>
          <w:rFonts w:hint="default" w:ascii="Times New Roman" w:hAnsi="Times New Roman" w:eastAsia="仿宋_GB2312" w:cs="Times New Roman"/>
          <w:sz w:val="28"/>
          <w:szCs w:val="28"/>
        </w:rPr>
        <w:t>）采购人特别强调：</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必须如实填报</w:t>
      </w:r>
      <w:r>
        <w:rPr>
          <w:rFonts w:hint="eastAsia" w:ascii="Times New Roman" w:hAnsi="Times New Roman" w:eastAsia="仿宋_GB2312" w:cs="Times New Roman"/>
          <w:sz w:val="28"/>
          <w:szCs w:val="28"/>
          <w:lang w:val="en-US" w:eastAsia="zh-CN"/>
        </w:rPr>
        <w:t>各类信息</w:t>
      </w:r>
      <w:r>
        <w:rPr>
          <w:rFonts w:hint="default" w:ascii="Times New Roman" w:hAnsi="Times New Roman" w:eastAsia="仿宋_GB2312" w:cs="Times New Roman"/>
          <w:sz w:val="28"/>
          <w:szCs w:val="28"/>
        </w:rPr>
        <w:t>，采购人如查实</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以弄虚作假方式谋取成交，将被列入</w:t>
      </w:r>
      <w:r>
        <w:rPr>
          <w:rFonts w:hint="default" w:ascii="Times New Roman" w:hAnsi="Times New Roman" w:eastAsia="仿宋_GB2312" w:cs="Times New Roman"/>
          <w:sz w:val="28"/>
          <w:szCs w:val="28"/>
          <w:lang w:eastAsia="zh-CN"/>
        </w:rPr>
        <w:t>四川蜀物路面材料有限公司</w:t>
      </w:r>
      <w:r>
        <w:rPr>
          <w:rFonts w:hint="default" w:ascii="Times New Roman" w:hAnsi="Times New Roman" w:eastAsia="仿宋_GB2312" w:cs="Times New Roman"/>
          <w:sz w:val="28"/>
          <w:szCs w:val="28"/>
          <w:lang w:val="en-US" w:eastAsia="zh-CN"/>
        </w:rPr>
        <w:t>供应</w:t>
      </w:r>
      <w:r>
        <w:rPr>
          <w:rFonts w:hint="default" w:ascii="Times New Roman" w:hAnsi="Times New Roman" w:eastAsia="仿宋_GB2312" w:cs="Times New Roman"/>
          <w:sz w:val="28"/>
          <w:szCs w:val="28"/>
        </w:rPr>
        <w:t>商黑名单。</w:t>
      </w:r>
    </w:p>
    <w:p>
      <w:pPr>
        <w:spacing w:line="560" w:lineRule="exact"/>
        <w:ind w:firstLine="560" w:firstLineChars="20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三、请提交包括但不限于以下内容的报价文件</w:t>
      </w:r>
    </w:p>
    <w:p>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（一）响应文件</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响应文件1份，</w:t>
      </w:r>
      <w:r>
        <w:rPr>
          <w:rFonts w:hint="default" w:ascii="Times New Roman" w:hAnsi="Times New Roman" w:eastAsia="仿宋_GB2312" w:cs="Times New Roman"/>
          <w:sz w:val="28"/>
          <w:szCs w:val="28"/>
          <w:lang w:val="en-US" w:eastAsia="zh-CN"/>
        </w:rPr>
        <w:t>以加盖鲜章的扫描件电子档形式提交</w:t>
      </w:r>
      <w:r>
        <w:rPr>
          <w:rFonts w:hint="default" w:ascii="Times New Roman" w:hAnsi="Times New Roman" w:eastAsia="仿宋_GB2312" w:cs="Times New Roman"/>
          <w:sz w:val="28"/>
          <w:szCs w:val="28"/>
        </w:rPr>
        <w:t>。</w:t>
      </w:r>
    </w:p>
    <w:p>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（二）响应文件构成</w:t>
      </w:r>
      <w:r>
        <w:rPr>
          <w:rFonts w:hint="default" w:ascii="Times New Roman" w:hAnsi="Times New Roman" w:eastAsia="仿宋_GB2312" w:cs="Times New Roman"/>
          <w:sz w:val="28"/>
          <w:szCs w:val="28"/>
        </w:rPr>
        <w:t>（见附件1）</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1.报价函</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按本询价函的要求提出报价（含税），并填写报价明细表。本次询价设有最高限价</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万元人民币（包含履行合同发生的一切费用），超出最高限价的报价将视为无效报价。</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2.法定代表人</w:t>
      </w:r>
      <w:r>
        <w:rPr>
          <w:rFonts w:hint="default" w:ascii="Times New Roman" w:hAnsi="Times New Roman" w:eastAsia="仿宋_GB2312" w:cs="Times New Roman"/>
          <w:sz w:val="28"/>
          <w:szCs w:val="28"/>
          <w:lang w:val="en-US" w:eastAsia="zh-CN"/>
        </w:rPr>
        <w:t>身份证明或</w:t>
      </w:r>
      <w:r>
        <w:rPr>
          <w:rFonts w:hint="default" w:ascii="Times New Roman" w:hAnsi="Times New Roman" w:eastAsia="仿宋_GB2312" w:cs="Times New Roman"/>
          <w:sz w:val="28"/>
          <w:szCs w:val="28"/>
        </w:rPr>
        <w:t>授权委托书；</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3.资格</w:t>
      </w:r>
      <w:r>
        <w:rPr>
          <w:rFonts w:hint="default" w:ascii="Times New Roman" w:hAnsi="Times New Roman" w:eastAsia="仿宋_GB2312" w:cs="Times New Roman"/>
          <w:sz w:val="28"/>
          <w:szCs w:val="28"/>
          <w:lang w:val="en-US" w:eastAsia="zh-CN"/>
        </w:rPr>
        <w:t>审查</w:t>
      </w:r>
      <w:r>
        <w:rPr>
          <w:rFonts w:hint="default" w:ascii="Times New Roman" w:hAnsi="Times New Roman" w:eastAsia="仿宋_GB2312" w:cs="Times New Roman"/>
          <w:sz w:val="28"/>
          <w:szCs w:val="28"/>
        </w:rPr>
        <w:t>对应文件（营业执照、公司资质、类似业绩、企业信誉</w:t>
      </w:r>
      <w:r>
        <w:rPr>
          <w:rFonts w:hint="eastAsia" w:ascii="Times New Roman" w:hAnsi="Times New Roman" w:eastAsia="仿宋_GB2312" w:cs="Times New Roman"/>
          <w:sz w:val="28"/>
          <w:szCs w:val="28"/>
          <w:lang w:val="en-US" w:eastAsia="zh-CN"/>
        </w:rPr>
        <w:t>承诺函</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，复印件需加盖公章）；</w:t>
      </w:r>
    </w:p>
    <w:p>
      <w:pPr>
        <w:spacing w:line="560" w:lineRule="exact"/>
        <w:ind w:firstLine="560" w:firstLineChars="200"/>
        <w:rPr>
          <w:rFonts w:hint="default" w:ascii="Times New Roman" w:hAnsi="Times New Roman" w:eastAsia="Adobe 仿宋 Std R" w:cs="Times New Roman"/>
          <w:sz w:val="28"/>
          <w:szCs w:val="28"/>
        </w:rPr>
      </w:pPr>
      <w:r>
        <w:rPr>
          <w:rFonts w:hint="default" w:ascii="Times New Roman" w:hAnsi="Times New Roman" w:eastAsia="仿宋_GB2312" w:cs="Times New Roman"/>
          <w:sz w:val="28"/>
          <w:szCs w:val="28"/>
        </w:rPr>
        <w:t>4.其他能证明公司实力相关文件及说明（复印件需加盖公章</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如有</w:t>
      </w:r>
      <w:r>
        <w:rPr>
          <w:rFonts w:hint="default" w:ascii="Times New Roman" w:hAnsi="Times New Roman" w:eastAsia="仿宋_GB2312" w:cs="Times New Roman"/>
          <w:sz w:val="28"/>
          <w:szCs w:val="28"/>
        </w:rPr>
        <w:t>）。</w:t>
      </w:r>
    </w:p>
    <w:p>
      <w:pPr>
        <w:spacing w:line="560" w:lineRule="exact"/>
        <w:ind w:firstLine="640" w:firstLineChars="200"/>
        <w:rPr>
          <w:rFonts w:hint="default" w:ascii="Times New Roman" w:hAnsi="Times New Roman" w:eastAsia="黑体" w:cs="Times New Roman"/>
          <w:bCs/>
          <w:sz w:val="32"/>
          <w:szCs w:val="32"/>
        </w:rPr>
      </w:pPr>
      <w:bookmarkStart w:id="2" w:name="_Toc184635057"/>
      <w:r>
        <w:rPr>
          <w:rFonts w:hint="default" w:ascii="Times New Roman" w:hAnsi="Times New Roman" w:eastAsia="黑体" w:cs="Times New Roman"/>
          <w:bCs/>
          <w:sz w:val="32"/>
          <w:szCs w:val="32"/>
        </w:rPr>
        <w:t>四、报价函的递交</w:t>
      </w:r>
      <w:bookmarkEnd w:id="2"/>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（一）递交截止时间：202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时00分。</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（二）递交方式：需按询价</w:t>
      </w:r>
      <w:r>
        <w:rPr>
          <w:rFonts w:hint="default" w:ascii="Times New Roman" w:hAnsi="Times New Roman" w:eastAsia="仿宋_GB2312" w:cs="Times New Roman"/>
          <w:sz w:val="28"/>
          <w:szCs w:val="28"/>
          <w:lang w:val="en-US" w:eastAsia="zh-CN"/>
        </w:rPr>
        <w:t>文件格式编制报价函，加盖企业公章后扫描为PDF格式</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作为邮件</w:t>
      </w:r>
      <w:r>
        <w:rPr>
          <w:rFonts w:hint="default" w:ascii="Times New Roman" w:hAnsi="Times New Roman" w:eastAsia="仿宋_GB2312" w:cs="Times New Roman"/>
          <w:sz w:val="28"/>
          <w:szCs w:val="28"/>
        </w:rPr>
        <w:t>附件发送至邮箱swlmgs01@163.com，邮件主题注明为该项目报价邮件并</w:t>
      </w:r>
      <w:r>
        <w:rPr>
          <w:rFonts w:hint="default" w:ascii="Times New Roman" w:hAnsi="Times New Roman" w:eastAsia="仿宋_GB2312" w:cs="Times New Roman"/>
          <w:sz w:val="28"/>
          <w:szCs w:val="28"/>
          <w:lang w:val="en-US" w:eastAsia="zh-CN"/>
        </w:rPr>
        <w:t>在邮件正文中明确</w:t>
      </w:r>
      <w:r>
        <w:rPr>
          <w:rFonts w:hint="default" w:ascii="Times New Roman" w:hAnsi="Times New Roman" w:eastAsia="仿宋_GB2312" w:cs="Times New Roman"/>
          <w:sz w:val="28"/>
          <w:szCs w:val="28"/>
        </w:rPr>
        <w:t>联系人联络方式。</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）逾期</w:t>
      </w:r>
      <w:r>
        <w:rPr>
          <w:rFonts w:hint="default" w:ascii="Times New Roman" w:hAnsi="Times New Roman" w:eastAsia="仿宋_GB2312" w:cs="Times New Roman"/>
          <w:sz w:val="28"/>
          <w:szCs w:val="28"/>
          <w:lang w:val="en-US" w:eastAsia="zh-CN"/>
        </w:rPr>
        <w:t>未发送至指定邮箱</w:t>
      </w:r>
      <w:r>
        <w:rPr>
          <w:rFonts w:hint="default" w:ascii="Times New Roman" w:hAnsi="Times New Roman" w:eastAsia="仿宋_GB2312" w:cs="Times New Roman"/>
          <w:sz w:val="28"/>
          <w:szCs w:val="28"/>
        </w:rPr>
        <w:t>的响应文件，采购人不予受理。</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w:t>
      </w:r>
      <w:r>
        <w:rPr>
          <w:rFonts w:hint="default" w:ascii="Times New Roman" w:hAnsi="Times New Roman" w:eastAsia="黑体" w:cs="Times New Roman"/>
          <w:bCs/>
          <w:sz w:val="32"/>
          <w:szCs w:val="32"/>
          <w:lang w:val="en-US" w:eastAsia="zh-CN"/>
        </w:rPr>
        <w:t>开标</w:t>
      </w:r>
      <w:r>
        <w:rPr>
          <w:rFonts w:hint="default" w:ascii="Times New Roman" w:hAnsi="Times New Roman" w:eastAsia="黑体" w:cs="Times New Roman"/>
          <w:bCs/>
          <w:sz w:val="32"/>
          <w:szCs w:val="32"/>
        </w:rPr>
        <w:t>评审</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开标</w:t>
      </w:r>
      <w:r>
        <w:rPr>
          <w:rFonts w:hint="default" w:ascii="Times New Roman" w:hAnsi="Times New Roman" w:eastAsia="仿宋_GB2312" w:cs="Times New Roman"/>
          <w:sz w:val="28"/>
          <w:szCs w:val="28"/>
        </w:rPr>
        <w:t>评审时间：</w:t>
      </w:r>
      <w:r>
        <w:rPr>
          <w:rFonts w:hint="default" w:ascii="Times New Roman" w:hAnsi="Times New Roman" w:eastAsia="仿宋_GB2312" w:cs="Times New Roman"/>
          <w:sz w:val="28"/>
          <w:szCs w:val="28"/>
          <w:lang w:val="en-US" w:eastAsia="zh-CN"/>
        </w:rPr>
        <w:t>报价截止时间</w:t>
      </w:r>
      <w:r>
        <w:rPr>
          <w:rFonts w:hint="default" w:ascii="Times New Roman" w:hAnsi="Times New Roman" w:eastAsia="仿宋_GB2312" w:cs="Times New Roman"/>
          <w:sz w:val="28"/>
          <w:szCs w:val="28"/>
        </w:rPr>
        <w:t>结束后。</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（二）评审地点：</w:t>
      </w:r>
      <w:r>
        <w:rPr>
          <w:rFonts w:hint="default" w:ascii="Times New Roman" w:hAnsi="Times New Roman" w:eastAsia="仿宋_GB2312" w:cs="Times New Roman"/>
          <w:sz w:val="28"/>
          <w:szCs w:val="28"/>
          <w:lang w:eastAsia="zh-CN"/>
        </w:rPr>
        <w:t>四川蜀物路面材料有限公司</w:t>
      </w:r>
      <w:r>
        <w:rPr>
          <w:rFonts w:hint="default" w:ascii="Times New Roman" w:hAnsi="Times New Roman" w:eastAsia="仿宋_GB2312" w:cs="Times New Roman"/>
          <w:sz w:val="28"/>
          <w:szCs w:val="28"/>
        </w:rPr>
        <w:t>会议室。</w:t>
      </w:r>
    </w:p>
    <w:p>
      <w:pPr>
        <w:spacing w:line="560" w:lineRule="exact"/>
        <w:ind w:firstLine="560"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（三）评审办法：</w:t>
      </w:r>
      <w:r>
        <w:rPr>
          <w:rFonts w:hint="eastAsia" w:ascii="Times New Roman" w:hAnsi="Times New Roman" w:eastAsia="仿宋_GB2312" w:cs="Times New Roman"/>
          <w:sz w:val="28"/>
          <w:szCs w:val="28"/>
          <w:lang w:val="en-US" w:eastAsia="zh-CN"/>
        </w:rPr>
        <w:t>经评审的最低价中选</w:t>
      </w:r>
      <w:r>
        <w:rPr>
          <w:rFonts w:hint="default" w:ascii="Times New Roman" w:hAnsi="Times New Roman" w:eastAsia="仿宋_GB2312" w:cs="Times New Roman"/>
          <w:bCs/>
          <w:sz w:val="28"/>
          <w:szCs w:val="28"/>
          <w:lang w:val="en-US" w:eastAsia="zh-CN"/>
        </w:rPr>
        <w:t>法</w:t>
      </w:r>
      <w:r>
        <w:rPr>
          <w:rFonts w:hint="default" w:ascii="Times New Roman" w:hAnsi="Times New Roman" w:eastAsia="仿宋_GB2312" w:cs="Times New Roman"/>
          <w:bCs/>
          <w:sz w:val="28"/>
          <w:szCs w:val="28"/>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（四）评审活动由采购人依法组建的询价小组负责。</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询价小组依法按照下述原则进行评审</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客观、公平、公正、科学、择优；依法评审、严格保密；反对不正当的竞争。</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评审依据</w:t>
      </w:r>
      <w:r>
        <w:rPr>
          <w:rFonts w:hint="default" w:ascii="Times New Roman" w:hAnsi="Times New Roman" w:eastAsia="仿宋_GB2312" w:cs="Times New Roman"/>
          <w:color w:val="000000"/>
          <w:spacing w:val="-4"/>
          <w:sz w:val="28"/>
          <w:szCs w:val="28"/>
        </w:rPr>
        <w:t>主要包括以下内容：国家招标投标有关法律、法规和规章；</w:t>
      </w:r>
      <w:r>
        <w:rPr>
          <w:rFonts w:hint="default" w:ascii="Times New Roman" w:hAnsi="Times New Roman" w:eastAsia="仿宋_GB2312" w:cs="Times New Roman"/>
          <w:sz w:val="28"/>
          <w:szCs w:val="28"/>
          <w:lang w:val="en-US" w:eastAsia="zh-CN"/>
        </w:rPr>
        <w:t>四川蜀物路面材料</w:t>
      </w:r>
      <w:r>
        <w:rPr>
          <w:rFonts w:hint="default" w:ascii="Times New Roman" w:hAnsi="Times New Roman" w:eastAsia="仿宋_GB2312" w:cs="Times New Roman"/>
          <w:sz w:val="28"/>
          <w:szCs w:val="28"/>
        </w:rPr>
        <w:t>有限公司</w:t>
      </w:r>
      <w:r>
        <w:rPr>
          <w:rFonts w:hint="default" w:ascii="Times New Roman" w:hAnsi="Times New Roman" w:eastAsia="仿宋_GB2312" w:cs="Times New Roman"/>
          <w:color w:val="000000"/>
          <w:spacing w:val="-4"/>
          <w:sz w:val="28"/>
          <w:szCs w:val="28"/>
        </w:rPr>
        <w:t>相关规定；本项目的询价评标办法（见附件</w:t>
      </w:r>
      <w:r>
        <w:rPr>
          <w:rFonts w:hint="eastAsia" w:ascii="Times New Roman" w:hAnsi="Times New Roman" w:eastAsia="仿宋_GB2312" w:cs="Times New Roman"/>
          <w:color w:val="000000"/>
          <w:spacing w:val="-4"/>
          <w:sz w:val="28"/>
          <w:szCs w:val="28"/>
          <w:lang w:val="en-US" w:eastAsia="zh-CN"/>
        </w:rPr>
        <w:t>2</w:t>
      </w:r>
      <w:r>
        <w:rPr>
          <w:rFonts w:hint="default" w:ascii="Times New Roman" w:hAnsi="Times New Roman" w:eastAsia="仿宋_GB2312" w:cs="Times New Roman"/>
          <w:color w:val="000000"/>
          <w:spacing w:val="-4"/>
          <w:sz w:val="28"/>
          <w:szCs w:val="28"/>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（五）评审工作原则和纪律</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参加评审活动的所有人员（包括询价小组成员、监督人员、采购人的工作人员）不得透漏对响应文件的评审和比较、成交候选人的推荐情况以及与评审有关的其他情况。</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询价小组成员应当客观、公正地履行职责，遵守职业道德，依法对响应文件进行独立评审，提出评审意见，对所提出的评审意见承担个人责任，不受任何单位和个人的非法干预或影响。</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询价小组成员不得对其他评委的评审意见施加影响，不得将询价文件带离评审地点评审，不得无故中途退出评审，不得复印、带走与评审有关的资料。</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询价小组成员不得与任何</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或者与成交结果有利害关系人进行私下接触，不得收受</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、中介人、其他利害关系人的财物或者其他好处。</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在评审过程中，除非根据询价小组的要求，</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不得主动与采购人和询价小组成员接触，不得有任何游说、贿赂等影响询价小组成员客观和公正地进行评审的行为。</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对采购人或询价小组成员施加影响的任何企图和行为，将导致其投标无效。</w:t>
      </w:r>
    </w:p>
    <w:p>
      <w:pPr>
        <w:spacing w:line="560" w:lineRule="exact"/>
        <w:ind w:firstLine="560" w:firstLineChars="200"/>
        <w:rPr>
          <w:rFonts w:hint="default" w:ascii="Times New Roman" w:hAnsi="Times New Roman" w:eastAsia="仿宋_GB2312" w:cs="Times New Roman"/>
          <w:color w:val="000000"/>
          <w:spacing w:val="-4"/>
          <w:sz w:val="28"/>
          <w:szCs w:val="28"/>
        </w:rPr>
      </w:pPr>
      <w:r>
        <w:rPr>
          <w:rFonts w:hint="default"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询价小组按照以下程序进行评审：评审准备；详细评审；</w:t>
      </w:r>
      <w:r>
        <w:rPr>
          <w:rFonts w:hint="default" w:ascii="Times New Roman" w:hAnsi="Times New Roman" w:eastAsia="仿宋_GB2312" w:cs="Times New Roman"/>
          <w:color w:val="000000"/>
          <w:spacing w:val="-4"/>
          <w:sz w:val="28"/>
          <w:szCs w:val="28"/>
        </w:rPr>
        <w:t>汇总评审结果；推荐成交候选人；编写</w:t>
      </w:r>
      <w:r>
        <w:rPr>
          <w:rFonts w:hint="eastAsia" w:ascii="Times New Roman" w:hAnsi="Times New Roman" w:eastAsia="仿宋_GB2312" w:cs="Times New Roman"/>
          <w:color w:val="000000"/>
          <w:spacing w:val="-4"/>
          <w:sz w:val="28"/>
          <w:szCs w:val="28"/>
          <w:lang w:val="en-US" w:eastAsia="zh-CN"/>
        </w:rPr>
        <w:t>评审报告</w:t>
      </w:r>
      <w:r>
        <w:rPr>
          <w:rFonts w:hint="default" w:ascii="Times New Roman" w:hAnsi="Times New Roman" w:eastAsia="仿宋_GB2312" w:cs="Times New Roman"/>
          <w:color w:val="000000"/>
          <w:spacing w:val="-4"/>
          <w:sz w:val="28"/>
          <w:szCs w:val="28"/>
        </w:rPr>
        <w:t>。</w:t>
      </w:r>
    </w:p>
    <w:p>
      <w:pPr>
        <w:spacing w:line="560" w:lineRule="exact"/>
        <w:ind w:firstLine="544"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4"/>
          <w:sz w:val="28"/>
          <w:szCs w:val="28"/>
        </w:rPr>
        <w:t>7</w:t>
      </w:r>
      <w:r>
        <w:rPr>
          <w:rFonts w:hint="eastAsia" w:ascii="Times New Roman" w:hAnsi="Times New Roman" w:eastAsia="仿宋_GB2312" w:cs="Times New Roman"/>
          <w:color w:val="000000"/>
          <w:spacing w:val="-4"/>
          <w:sz w:val="28"/>
          <w:szCs w:val="28"/>
          <w:lang w:eastAsia="zh-CN"/>
        </w:rPr>
        <w:t>.</w:t>
      </w:r>
      <w:r>
        <w:rPr>
          <w:rFonts w:hint="default" w:ascii="Times New Roman" w:hAnsi="Times New Roman" w:eastAsia="仿宋_GB2312" w:cs="Times New Roman"/>
          <w:sz w:val="28"/>
          <w:szCs w:val="28"/>
        </w:rPr>
        <w:t>评审原则：在所有的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文件符合或不低于采购文件各项要求的情况下，</w:t>
      </w:r>
      <w:r>
        <w:rPr>
          <w:rFonts w:hint="eastAsia" w:ascii="Times New Roman" w:hAnsi="Times New Roman" w:eastAsia="仿宋_GB2312" w:cs="Times New Roman"/>
          <w:sz w:val="28"/>
          <w:szCs w:val="28"/>
          <w:lang w:val="en-US" w:eastAsia="zh-CN"/>
        </w:rPr>
        <w:t>不含税价格</w:t>
      </w:r>
      <w:r>
        <w:rPr>
          <w:rFonts w:hint="default" w:ascii="Times New Roman" w:hAnsi="Times New Roman" w:eastAsia="仿宋_GB2312" w:cs="Times New Roman"/>
          <w:sz w:val="28"/>
          <w:szCs w:val="28"/>
          <w:lang w:val="en-US" w:eastAsia="zh-CN"/>
        </w:rPr>
        <w:t>报价最低</w:t>
      </w:r>
      <w:r>
        <w:rPr>
          <w:rFonts w:hint="default" w:ascii="Times New Roman" w:hAnsi="Times New Roman" w:eastAsia="仿宋_GB2312" w:cs="Times New Roman"/>
          <w:sz w:val="28"/>
          <w:szCs w:val="28"/>
        </w:rPr>
        <w:t>者为第一中标候选人；如有特殊情况，由询价小组根据相关规定集体研究讨论。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定标：在询价人确认</w:t>
      </w:r>
      <w:r>
        <w:rPr>
          <w:rFonts w:hint="default" w:ascii="Times New Roman" w:hAnsi="Times New Roman" w:eastAsia="仿宋_GB2312" w:cs="Times New Roman"/>
          <w:sz w:val="28"/>
          <w:szCs w:val="28"/>
          <w:lang w:val="en-US" w:eastAsia="zh-CN"/>
        </w:rPr>
        <w:t>中标候选人</w:t>
      </w:r>
      <w:r>
        <w:rPr>
          <w:rFonts w:hint="eastAsia" w:ascii="Times New Roman" w:hAnsi="Times New Roman" w:eastAsia="仿宋_GB2312" w:cs="Times New Roman"/>
          <w:sz w:val="28"/>
          <w:szCs w:val="28"/>
          <w:lang w:val="en-US" w:eastAsia="zh-CN"/>
        </w:rPr>
        <w:t>名单</w:t>
      </w:r>
      <w:r>
        <w:rPr>
          <w:rFonts w:hint="default" w:ascii="Times New Roman" w:hAnsi="Times New Roman" w:eastAsia="仿宋_GB2312" w:cs="Times New Roman"/>
          <w:sz w:val="28"/>
          <w:szCs w:val="28"/>
        </w:rPr>
        <w:t>后，将</w:t>
      </w:r>
      <w:r>
        <w:rPr>
          <w:rFonts w:hint="default" w:ascii="Times New Roman" w:hAnsi="Times New Roman" w:eastAsia="仿宋_GB2312" w:cs="Times New Roman"/>
          <w:sz w:val="28"/>
          <w:szCs w:val="28"/>
          <w:lang w:val="en-US" w:eastAsia="zh-CN"/>
        </w:rPr>
        <w:t>在3个工作日内</w:t>
      </w:r>
      <w:r>
        <w:rPr>
          <w:rFonts w:hint="eastAsia" w:ascii="Times New Roman" w:hAnsi="Times New Roman" w:eastAsia="仿宋_GB2312" w:cs="Times New Roman"/>
          <w:sz w:val="28"/>
          <w:szCs w:val="28"/>
          <w:lang w:val="en-US" w:eastAsia="zh-CN"/>
        </w:rPr>
        <w:t>进行中选候选人</w:t>
      </w:r>
      <w:r>
        <w:rPr>
          <w:rFonts w:hint="default" w:ascii="Times New Roman" w:hAnsi="Times New Roman" w:eastAsia="仿宋_GB2312" w:cs="Times New Roman"/>
          <w:sz w:val="28"/>
          <w:szCs w:val="28"/>
        </w:rPr>
        <w:t>公示。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中标通知书下发后，3个日历日内与中标人签订该项目合同。</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七、其它</w:t>
      </w:r>
    </w:p>
    <w:p>
      <w:pPr>
        <w:spacing w:line="560" w:lineRule="exact"/>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本次询价公告和询价结果在四川蜀道物流集团有限公司官网（https://www.shudaowl.com/）、蜀物智采平台（https://scjt.tabe.cn/）上发布</w:t>
      </w:r>
      <w:r>
        <w:rPr>
          <w:rFonts w:hint="eastAsia" w:ascii="Times New Roman" w:hAnsi="Times New Roman" w:eastAsia="仿宋_GB2312" w:cs="Times New Roman"/>
          <w:sz w:val="28"/>
          <w:szCs w:val="28"/>
          <w:lang w:eastAsia="zh-CN"/>
        </w:rPr>
        <w:t>。</w:t>
      </w:r>
    </w:p>
    <w:p>
      <w:pPr>
        <w:spacing w:line="56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二</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本次询价对</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不作经济补偿。请</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注意：在开标前自己的身份应对其它</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保密。</w:t>
      </w:r>
    </w:p>
    <w:p>
      <w:pPr>
        <w:spacing w:line="560" w:lineRule="exact"/>
        <w:ind w:firstLine="560" w:firstLineChars="20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八、采购人</w:t>
      </w:r>
    </w:p>
    <w:p>
      <w:pPr>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bCs/>
          <w:sz w:val="28"/>
          <w:szCs w:val="28"/>
        </w:rPr>
        <w:t>采购人名称：</w:t>
      </w:r>
      <w:r>
        <w:rPr>
          <w:rFonts w:hint="default" w:ascii="Times New Roman" w:hAnsi="Times New Roman" w:eastAsia="仿宋_GB2312" w:cs="Times New Roman"/>
          <w:sz w:val="28"/>
          <w:szCs w:val="28"/>
          <w:u w:val="single"/>
          <w:lang w:eastAsia="zh-CN"/>
        </w:rPr>
        <w:t>四川蜀物路面材料有限公司</w:t>
      </w:r>
    </w:p>
    <w:p>
      <w:pPr>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bCs/>
          <w:sz w:val="28"/>
          <w:szCs w:val="28"/>
        </w:rPr>
        <w:t>地址：四川省成都市青羊区光华北五路266号蜀道物流集团8楼</w:t>
      </w:r>
    </w:p>
    <w:p>
      <w:pPr>
        <w:spacing w:line="560" w:lineRule="exact"/>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联系人：</w:t>
      </w:r>
      <w:r>
        <w:rPr>
          <w:rFonts w:hint="default" w:ascii="Times New Roman" w:hAnsi="Times New Roman" w:eastAsia="仿宋_GB2312" w:cs="Times New Roman"/>
          <w:bCs/>
          <w:sz w:val="28"/>
          <w:szCs w:val="28"/>
          <w:lang w:val="en-US" w:eastAsia="zh-CN"/>
        </w:rPr>
        <w:t>冷女士</w:t>
      </w:r>
    </w:p>
    <w:p>
      <w:pPr>
        <w:spacing w:line="56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联系电话：028-87032896</w:t>
      </w:r>
    </w:p>
    <w:p>
      <w:pPr>
        <w:spacing w:line="560" w:lineRule="exact"/>
        <w:jc w:val="right"/>
        <w:rPr>
          <w:rFonts w:hint="default" w:ascii="Times New Roman" w:hAnsi="Times New Roman" w:eastAsia="Adobe 仿宋 Std R" w:cs="Times New Roman"/>
          <w:b/>
          <w:sz w:val="30"/>
          <w:szCs w:val="30"/>
        </w:rPr>
      </w:pPr>
    </w:p>
    <w:p>
      <w:pPr>
        <w:spacing w:line="560" w:lineRule="exact"/>
        <w:jc w:val="right"/>
        <w:rPr>
          <w:rFonts w:hint="default" w:ascii="Times New Roman" w:hAnsi="Times New Roman" w:eastAsia="Adobe 仿宋 Std R" w:cs="Times New Roman"/>
          <w:b/>
          <w:sz w:val="30"/>
          <w:szCs w:val="30"/>
        </w:rPr>
      </w:pPr>
    </w:p>
    <w:p>
      <w:pPr>
        <w:spacing w:line="560" w:lineRule="exact"/>
        <w:jc w:val="right"/>
        <w:rPr>
          <w:rFonts w:hint="default" w:ascii="Times New Roman" w:hAnsi="Times New Roman" w:eastAsia="Adobe 仿宋 Std R" w:cs="Times New Roman"/>
          <w:b/>
          <w:sz w:val="30"/>
          <w:szCs w:val="30"/>
        </w:rPr>
      </w:pPr>
    </w:p>
    <w:p>
      <w:pPr>
        <w:spacing w:line="560" w:lineRule="exact"/>
        <w:jc w:val="right"/>
        <w:rPr>
          <w:rFonts w:hint="default" w:ascii="Times New Roman" w:hAnsi="Times New Roman" w:eastAsia="仿宋_GB2312" w:cs="Times New Roman"/>
          <w:bCs/>
          <w:sz w:val="30"/>
          <w:szCs w:val="30"/>
          <w:lang w:eastAsia="zh-CN"/>
        </w:rPr>
      </w:pPr>
      <w:r>
        <w:rPr>
          <w:rFonts w:hint="default" w:ascii="Times New Roman" w:hAnsi="Times New Roman" w:eastAsia="仿宋_GB2312" w:cs="Times New Roman"/>
          <w:bCs/>
          <w:sz w:val="30"/>
          <w:szCs w:val="30"/>
          <w:lang w:eastAsia="zh-CN"/>
        </w:rPr>
        <w:t>四川蜀物路面材料有限公司</w:t>
      </w:r>
    </w:p>
    <w:p>
      <w:pPr>
        <w:jc w:val="right"/>
        <w:rPr>
          <w:rFonts w:hint="default" w:ascii="Times New Roman" w:hAnsi="Times New Roman" w:eastAsia="仿宋_GB2312" w:cs="Times New Roman"/>
          <w:bCs/>
          <w:sz w:val="30"/>
          <w:szCs w:val="30"/>
          <w:lang w:val="en-US" w:eastAsia="zh-CN"/>
        </w:rPr>
      </w:pPr>
      <w:r>
        <w:rPr>
          <w:rFonts w:hint="default" w:ascii="Times New Roman" w:hAnsi="Times New Roman" w:eastAsia="仿宋_GB2312" w:cs="Times New Roman"/>
          <w:bCs/>
          <w:sz w:val="30"/>
          <w:szCs w:val="30"/>
          <w:lang w:val="en-US" w:eastAsia="zh-CN"/>
        </w:rPr>
        <w:t xml:space="preserve">    </w:t>
      </w:r>
      <w:r>
        <w:rPr>
          <w:rFonts w:hint="default" w:ascii="Times New Roman" w:hAnsi="Times New Roman" w:eastAsia="仿宋_GB2312" w:cs="Times New Roman"/>
          <w:bCs/>
          <w:sz w:val="30"/>
          <w:szCs w:val="30"/>
        </w:rPr>
        <w:t>202</w:t>
      </w:r>
      <w:r>
        <w:rPr>
          <w:rFonts w:hint="default" w:ascii="Times New Roman" w:hAnsi="Times New Roman" w:eastAsia="仿宋_GB2312" w:cs="Times New Roman"/>
          <w:bCs/>
          <w:sz w:val="30"/>
          <w:szCs w:val="30"/>
          <w:lang w:val="en-US" w:eastAsia="zh-CN"/>
        </w:rPr>
        <w:t>3</w:t>
      </w:r>
      <w:r>
        <w:rPr>
          <w:rFonts w:hint="default" w:ascii="Times New Roman" w:hAnsi="Times New Roman" w:eastAsia="仿宋_GB2312" w:cs="Times New Roman"/>
          <w:bCs/>
          <w:sz w:val="30"/>
          <w:szCs w:val="30"/>
        </w:rPr>
        <w:t>年</w:t>
      </w:r>
      <w:r>
        <w:rPr>
          <w:rFonts w:hint="eastAsia" w:ascii="Times New Roman" w:hAnsi="Times New Roman" w:eastAsia="仿宋_GB2312" w:cs="Times New Roman"/>
          <w:bCs/>
          <w:sz w:val="30"/>
          <w:szCs w:val="30"/>
          <w:lang w:val="en-US" w:eastAsia="zh-CN"/>
        </w:rPr>
        <w:t>9</w:t>
      </w:r>
      <w:r>
        <w:rPr>
          <w:rFonts w:hint="default" w:ascii="Times New Roman" w:hAnsi="Times New Roman" w:eastAsia="仿宋_GB2312" w:cs="Times New Roman"/>
          <w:bCs/>
          <w:sz w:val="30"/>
          <w:szCs w:val="30"/>
        </w:rPr>
        <w:t>月</w:t>
      </w:r>
      <w:r>
        <w:rPr>
          <w:rFonts w:hint="default" w:ascii="Times New Roman" w:hAnsi="Times New Roman" w:eastAsia="仿宋_GB2312" w:cs="Times New Roman"/>
          <w:bCs/>
          <w:sz w:val="30"/>
          <w:szCs w:val="30"/>
          <w:lang w:val="en-US" w:eastAsia="zh-CN"/>
        </w:rPr>
        <w:t>1</w:t>
      </w:r>
      <w:r>
        <w:rPr>
          <w:rFonts w:hint="eastAsia" w:ascii="Times New Roman" w:hAnsi="Times New Roman" w:eastAsia="仿宋_GB2312" w:cs="Times New Roman"/>
          <w:bCs/>
          <w:sz w:val="30"/>
          <w:szCs w:val="30"/>
          <w:lang w:val="en-US" w:eastAsia="zh-CN"/>
        </w:rPr>
        <w:t>3</w:t>
      </w:r>
      <w:r>
        <w:rPr>
          <w:rFonts w:hint="default" w:ascii="Times New Roman" w:hAnsi="Times New Roman" w:eastAsia="仿宋_GB2312" w:cs="Times New Roman"/>
          <w:bCs/>
          <w:sz w:val="30"/>
          <w:szCs w:val="30"/>
        </w:rPr>
        <w:t>日</w:t>
      </w:r>
    </w:p>
    <w:bookmarkEnd w:id="10"/>
    <w:p>
      <w:pPr>
        <w:jc w:val="center"/>
        <w:rPr>
          <w:rFonts w:hint="default" w:ascii="Times New Roman" w:hAnsi="Times New Roman" w:cs="Times New Roman"/>
        </w:rPr>
      </w:pPr>
      <w:r>
        <w:rPr>
          <w:rFonts w:hint="default" w:ascii="Times New Roman" w:hAnsi="Times New Roman" w:eastAsia="Adobe 仿宋 Std R" w:cs="Times New Roman"/>
          <w:b/>
          <w:sz w:val="30"/>
          <w:szCs w:val="30"/>
        </w:rPr>
        <w:br w:type="page"/>
      </w:r>
    </w:p>
    <w:p>
      <w:pPr>
        <w:spacing w:line="560" w:lineRule="exact"/>
        <w:ind w:firstLine="0" w:firstLineChars="0"/>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附件1：</w:t>
      </w:r>
      <w:bookmarkStart w:id="3" w:name="_Toc37240081"/>
      <w:bookmarkStart w:id="4" w:name="_Toc37233966"/>
      <w:bookmarkStart w:id="5" w:name="_Toc37238127"/>
      <w:bookmarkStart w:id="6" w:name="_Toc37237822"/>
      <w:bookmarkStart w:id="7" w:name="_Toc37237685"/>
    </w:p>
    <w:p>
      <w:pPr>
        <w:spacing w:line="560" w:lineRule="exact"/>
        <w:ind w:firstLine="0" w:firstLineChars="0"/>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四川蜀物路面材料有限公司</w:t>
      </w:r>
    </w:p>
    <w:p>
      <w:pPr>
        <w:spacing w:line="600" w:lineRule="exact"/>
        <w:ind w:right="105" w:rightChars="50" w:firstLine="0" w:firstLineChars="0"/>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路面材料基地项目职业病危害预评价服务</w:t>
      </w:r>
    </w:p>
    <w:p>
      <w:pPr>
        <w:spacing w:line="276" w:lineRule="auto"/>
        <w:ind w:right="105" w:rightChars="50" w:firstLine="0" w:firstLineChars="0"/>
        <w:jc w:val="center"/>
        <w:rPr>
          <w:rFonts w:hint="eastAsia" w:ascii="黑体" w:hAnsi="黑体" w:eastAsia="黑体" w:cs="黑体"/>
          <w:b/>
          <w:sz w:val="28"/>
          <w:szCs w:val="28"/>
          <w:highlight w:val="none"/>
        </w:rPr>
      </w:pPr>
    </w:p>
    <w:p>
      <w:pPr>
        <w:spacing w:line="276" w:lineRule="auto"/>
        <w:ind w:right="105" w:rightChars="50" w:firstLine="0" w:firstLineChars="0"/>
        <w:jc w:val="center"/>
        <w:rPr>
          <w:rFonts w:hint="eastAsia" w:ascii="黑体" w:hAnsi="黑体" w:eastAsia="黑体" w:cs="黑体"/>
          <w:bCs/>
          <w:spacing w:val="-4"/>
          <w:sz w:val="24"/>
          <w:szCs w:val="24"/>
          <w:highlight w:val="none"/>
        </w:rPr>
      </w:pPr>
    </w:p>
    <w:p>
      <w:pPr>
        <w:spacing w:line="276" w:lineRule="auto"/>
        <w:ind w:right="105" w:rightChars="50" w:firstLine="0" w:firstLineChars="0"/>
        <w:jc w:val="center"/>
        <w:rPr>
          <w:rFonts w:hint="eastAsia" w:ascii="黑体" w:hAnsi="黑体" w:eastAsia="黑体" w:cs="黑体"/>
          <w:bCs/>
          <w:spacing w:val="-4"/>
          <w:sz w:val="24"/>
          <w:szCs w:val="24"/>
          <w:highlight w:val="none"/>
        </w:rPr>
      </w:pPr>
    </w:p>
    <w:p>
      <w:pPr>
        <w:spacing w:line="276" w:lineRule="auto"/>
        <w:ind w:right="105" w:rightChars="50" w:firstLine="0" w:firstLineChars="0"/>
        <w:jc w:val="center"/>
        <w:rPr>
          <w:rFonts w:hint="eastAsia" w:ascii="黑体" w:hAnsi="黑体" w:eastAsia="黑体" w:cs="黑体"/>
          <w:bCs/>
          <w:spacing w:val="-4"/>
          <w:sz w:val="24"/>
          <w:szCs w:val="24"/>
          <w:highlight w:val="none"/>
        </w:rPr>
      </w:pPr>
    </w:p>
    <w:p>
      <w:pPr>
        <w:spacing w:line="276" w:lineRule="auto"/>
        <w:ind w:right="105" w:rightChars="50" w:firstLine="0" w:firstLineChars="0"/>
        <w:jc w:val="center"/>
        <w:rPr>
          <w:rFonts w:hint="eastAsia" w:ascii="黑体" w:hAnsi="黑体" w:eastAsia="黑体" w:cs="黑体"/>
          <w:bCs/>
          <w:spacing w:val="-4"/>
          <w:sz w:val="24"/>
          <w:szCs w:val="24"/>
          <w:highlight w:val="none"/>
        </w:rPr>
      </w:pPr>
    </w:p>
    <w:p>
      <w:pPr>
        <w:spacing w:line="276" w:lineRule="auto"/>
        <w:ind w:right="105" w:rightChars="50" w:firstLine="0" w:firstLineChars="0"/>
        <w:jc w:val="center"/>
        <w:rPr>
          <w:rFonts w:hint="eastAsia" w:ascii="黑体" w:hAnsi="黑体" w:eastAsia="黑体" w:cs="黑体"/>
          <w:bCs/>
          <w:spacing w:val="-4"/>
          <w:sz w:val="24"/>
          <w:szCs w:val="24"/>
          <w:highlight w:val="none"/>
        </w:rPr>
      </w:pPr>
    </w:p>
    <w:p>
      <w:pPr>
        <w:spacing w:line="276" w:lineRule="auto"/>
        <w:ind w:right="105" w:rightChars="50" w:firstLine="0" w:firstLineChars="0"/>
        <w:jc w:val="center"/>
        <w:rPr>
          <w:rFonts w:hint="eastAsia" w:ascii="黑体" w:hAnsi="黑体" w:eastAsia="黑体" w:cs="黑体"/>
          <w:bCs/>
          <w:spacing w:val="-4"/>
          <w:sz w:val="24"/>
          <w:szCs w:val="24"/>
          <w:highlight w:val="none"/>
        </w:rPr>
      </w:pPr>
    </w:p>
    <w:p>
      <w:pPr>
        <w:spacing w:line="276" w:lineRule="auto"/>
        <w:ind w:right="105" w:rightChars="50" w:firstLine="0" w:firstLineChars="0"/>
        <w:jc w:val="center"/>
        <w:rPr>
          <w:rFonts w:hint="eastAsia" w:ascii="黑体" w:hAnsi="黑体" w:eastAsia="黑体" w:cs="黑体"/>
          <w:bCs/>
          <w:spacing w:val="-4"/>
          <w:sz w:val="24"/>
          <w:szCs w:val="24"/>
          <w:highlight w:val="none"/>
        </w:rPr>
      </w:pPr>
    </w:p>
    <w:p>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响</w:t>
      </w:r>
    </w:p>
    <w:p>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应</w:t>
      </w:r>
    </w:p>
    <w:p>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文</w:t>
      </w:r>
    </w:p>
    <w:p>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件</w:t>
      </w:r>
    </w:p>
    <w:p>
      <w:pPr>
        <w:adjustRightInd w:val="0"/>
        <w:snapToGrid w:val="0"/>
        <w:spacing w:line="276" w:lineRule="auto"/>
        <w:ind w:right="105" w:rightChars="50" w:firstLine="482" w:firstLineChars="200"/>
        <w:jc w:val="center"/>
        <w:rPr>
          <w:rFonts w:hint="eastAsia" w:ascii="黑体" w:hAnsi="黑体" w:eastAsia="黑体" w:cs="黑体"/>
          <w:b/>
          <w:sz w:val="24"/>
          <w:szCs w:val="24"/>
          <w:highlight w:val="none"/>
        </w:rPr>
      </w:pPr>
    </w:p>
    <w:p>
      <w:pPr>
        <w:adjustRightInd w:val="0"/>
        <w:snapToGrid w:val="0"/>
        <w:spacing w:line="276" w:lineRule="auto"/>
        <w:ind w:right="105" w:rightChars="50" w:firstLine="562" w:firstLineChars="200"/>
        <w:jc w:val="center"/>
        <w:rPr>
          <w:rFonts w:hint="eastAsia" w:ascii="黑体" w:hAnsi="黑体" w:eastAsia="黑体" w:cs="黑体"/>
          <w:b/>
          <w:sz w:val="28"/>
          <w:szCs w:val="28"/>
          <w:highlight w:val="none"/>
        </w:rPr>
      </w:pPr>
    </w:p>
    <w:p>
      <w:pPr>
        <w:adjustRightInd w:val="0"/>
        <w:snapToGrid w:val="0"/>
        <w:spacing w:line="276" w:lineRule="auto"/>
        <w:ind w:right="105" w:rightChars="50" w:firstLine="562" w:firstLineChars="200"/>
        <w:jc w:val="center"/>
        <w:rPr>
          <w:rFonts w:hint="eastAsia" w:ascii="黑体" w:hAnsi="黑体" w:eastAsia="黑体" w:cs="黑体"/>
          <w:b/>
          <w:sz w:val="28"/>
          <w:szCs w:val="28"/>
          <w:highlight w:val="none"/>
        </w:rPr>
      </w:pPr>
    </w:p>
    <w:p>
      <w:pPr>
        <w:pStyle w:val="2"/>
        <w:rPr>
          <w:rFonts w:hint="eastAsia" w:ascii="黑体" w:hAnsi="黑体" w:eastAsia="黑体" w:cs="黑体"/>
          <w:b/>
          <w:sz w:val="28"/>
          <w:szCs w:val="28"/>
          <w:highlight w:val="none"/>
        </w:rPr>
      </w:pPr>
    </w:p>
    <w:p>
      <w:pPr>
        <w:rPr>
          <w:rFonts w:hint="eastAsia" w:ascii="黑体" w:hAnsi="黑体" w:eastAsia="黑体" w:cs="黑体"/>
          <w:b/>
          <w:sz w:val="28"/>
          <w:szCs w:val="28"/>
          <w:highlight w:val="none"/>
        </w:rPr>
      </w:pPr>
    </w:p>
    <w:p>
      <w:pPr>
        <w:pStyle w:val="2"/>
        <w:rPr>
          <w:rFonts w:hint="eastAsia"/>
        </w:rPr>
      </w:pPr>
    </w:p>
    <w:p>
      <w:pPr>
        <w:adjustRightInd w:val="0"/>
        <w:snapToGrid w:val="0"/>
        <w:spacing w:line="276" w:lineRule="auto"/>
        <w:ind w:right="105" w:rightChars="50" w:firstLine="480" w:firstLineChars="200"/>
        <w:rPr>
          <w:rFonts w:hint="eastAsia" w:ascii="黑体" w:hAnsi="黑体" w:eastAsia="黑体" w:cs="黑体"/>
          <w:sz w:val="24"/>
          <w:szCs w:val="24"/>
          <w:highlight w:val="none"/>
        </w:rPr>
      </w:pPr>
    </w:p>
    <w:p>
      <w:pPr>
        <w:adjustRightInd w:val="0"/>
        <w:snapToGrid w:val="0"/>
        <w:spacing w:line="600" w:lineRule="exact"/>
        <w:ind w:right="105" w:rightChars="50" w:firstLine="2880" w:firstLineChars="90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申请人：           </w:t>
      </w:r>
    </w:p>
    <w:p>
      <w:pPr>
        <w:adjustRightInd w:val="0"/>
        <w:snapToGrid w:val="0"/>
        <w:spacing w:line="600" w:lineRule="exact"/>
        <w:ind w:right="105" w:rightChars="50" w:firstLine="2880" w:firstLineChars="900"/>
        <w:rPr>
          <w:rFonts w:hint="eastAsia" w:ascii="黑体" w:hAnsi="黑体" w:eastAsia="黑体" w:cs="黑体"/>
          <w:sz w:val="32"/>
          <w:szCs w:val="32"/>
          <w:highlight w:val="none"/>
        </w:rPr>
      </w:pPr>
      <w:r>
        <w:rPr>
          <w:rFonts w:hint="eastAsia" w:ascii="黑体" w:hAnsi="黑体" w:eastAsia="黑体" w:cs="黑体"/>
          <w:sz w:val="32"/>
          <w:szCs w:val="32"/>
          <w:highlight w:val="none"/>
        </w:rPr>
        <w:t>日期：      年    月      日</w:t>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hint="default" w:ascii="黑体" w:hAnsi="黑体" w:eastAsia="黑体" w:cs="黑体"/>
          <w:color w:val="000000"/>
          <w:sz w:val="36"/>
          <w:szCs w:val="36"/>
          <w:lang w:val="en-US" w:eastAsia="zh-CN"/>
        </w:rPr>
      </w:pPr>
      <w:r>
        <w:rPr>
          <w:rFonts w:hint="default" w:ascii="黑体" w:hAnsi="黑体" w:eastAsia="黑体" w:cs="黑体"/>
          <w:color w:val="000000"/>
          <w:sz w:val="36"/>
          <w:szCs w:val="36"/>
          <w:lang w:val="en-US" w:eastAsia="zh-CN"/>
        </w:rPr>
        <w:t>一、报价函</w:t>
      </w:r>
    </w:p>
    <w:p>
      <w:pPr>
        <w:spacing w:line="5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四川蜀物路面材料有限公司</w:t>
      </w:r>
      <w:r>
        <w:rPr>
          <w:rFonts w:hint="default" w:ascii="Times New Roman" w:hAnsi="Times New Roman" w:eastAsia="仿宋_GB2312" w:cs="Times New Roman"/>
          <w:bCs/>
          <w:sz w:val="28"/>
          <w:szCs w:val="28"/>
        </w:rPr>
        <w:t>：</w:t>
      </w:r>
    </w:p>
    <w:p>
      <w:pPr>
        <w:spacing w:line="56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w:t>
      </w:r>
      <w:r>
        <w:rPr>
          <w:rFonts w:hint="default" w:ascii="Times New Roman" w:hAnsi="Times New Roman" w:eastAsia="仿宋_GB2312" w:cs="Times New Roman"/>
          <w:bCs/>
          <w:sz w:val="28"/>
          <w:szCs w:val="28"/>
          <w:lang w:eastAsia="zh-CN"/>
        </w:rPr>
        <w:t>四川蜀物路面材料有限公司路面材料基地项目职业病危害预评价服务</w:t>
      </w:r>
      <w:r>
        <w:rPr>
          <w:rFonts w:hint="default" w:ascii="Times New Roman" w:hAnsi="Times New Roman" w:eastAsia="仿宋_GB2312" w:cs="Times New Roman"/>
          <w:bCs/>
          <w:sz w:val="28"/>
          <w:szCs w:val="28"/>
        </w:rPr>
        <w:t>项目的询价</w:t>
      </w:r>
      <w:r>
        <w:rPr>
          <w:rFonts w:hint="default" w:ascii="Times New Roman" w:hAnsi="Times New Roman" w:eastAsia="仿宋_GB2312" w:cs="Times New Roman"/>
          <w:bCs/>
          <w:sz w:val="28"/>
          <w:szCs w:val="28"/>
          <w:lang w:val="en-US" w:eastAsia="zh-CN"/>
        </w:rPr>
        <w:t>公告及询价文件</w:t>
      </w:r>
      <w:r>
        <w:rPr>
          <w:rFonts w:hint="default" w:ascii="Times New Roman" w:hAnsi="Times New Roman" w:eastAsia="仿宋_GB2312" w:cs="Times New Roman"/>
          <w:bCs/>
          <w:sz w:val="28"/>
          <w:szCs w:val="28"/>
        </w:rPr>
        <w:t>，遵照《中华人民共和国招标投标法》等有关法律、法规的规定，经考察现场和研究询价</w:t>
      </w:r>
      <w:r>
        <w:rPr>
          <w:rFonts w:hint="default" w:ascii="Times New Roman" w:hAnsi="Times New Roman" w:eastAsia="仿宋_GB2312" w:cs="Times New Roman"/>
          <w:bCs/>
          <w:sz w:val="28"/>
          <w:szCs w:val="28"/>
          <w:lang w:val="en-US" w:eastAsia="zh-CN"/>
        </w:rPr>
        <w:t>文件</w:t>
      </w:r>
      <w:r>
        <w:rPr>
          <w:rFonts w:hint="default" w:ascii="Times New Roman" w:hAnsi="Times New Roman" w:eastAsia="仿宋_GB2312" w:cs="Times New Roman"/>
          <w:bCs/>
          <w:sz w:val="28"/>
          <w:szCs w:val="28"/>
        </w:rPr>
        <w:t>后，我方愿</w:t>
      </w:r>
      <w:r>
        <w:rPr>
          <w:rFonts w:hint="default" w:ascii="Times New Roman" w:hAnsi="Times New Roman" w:eastAsia="仿宋_GB2312" w:cs="Times New Roman"/>
          <w:bCs/>
          <w:sz w:val="28"/>
          <w:szCs w:val="28"/>
          <w:u w:val="single"/>
        </w:rPr>
        <w:t>以人民币(大写)          万元(RMB：￥           万元</w:t>
      </w:r>
      <w:r>
        <w:rPr>
          <w:rFonts w:hint="default" w:ascii="Times New Roman" w:hAnsi="Times New Roman" w:eastAsia="仿宋_GB2312" w:cs="Times New Roman"/>
          <w:bCs/>
          <w:sz w:val="28"/>
          <w:szCs w:val="28"/>
          <w:u w:val="single"/>
          <w:lang w:eastAsia="zh-CN"/>
        </w:rPr>
        <w:t>，</w:t>
      </w:r>
      <w:r>
        <w:rPr>
          <w:rFonts w:hint="default" w:ascii="Times New Roman" w:hAnsi="Times New Roman" w:eastAsia="仿宋_GB2312" w:cs="Times New Roman"/>
          <w:bCs/>
          <w:sz w:val="28"/>
          <w:szCs w:val="28"/>
          <w:u w:val="single"/>
          <w:lang w:val="en-US" w:eastAsia="zh-CN"/>
        </w:rPr>
        <w:t>含   %增值税</w:t>
      </w:r>
      <w:r>
        <w:rPr>
          <w:rFonts w:hint="default" w:ascii="Times New Roman" w:hAnsi="Times New Roman" w:eastAsia="仿宋_GB2312" w:cs="Times New Roman"/>
          <w:bCs/>
          <w:sz w:val="28"/>
          <w:szCs w:val="28"/>
          <w:u w:val="single"/>
        </w:rPr>
        <w:t>)</w:t>
      </w:r>
      <w:r>
        <w:rPr>
          <w:rFonts w:hint="default" w:ascii="Times New Roman" w:hAnsi="Times New Roman" w:eastAsia="仿宋_GB2312" w:cs="Times New Roman"/>
          <w:bCs/>
          <w:sz w:val="28"/>
          <w:szCs w:val="28"/>
        </w:rPr>
        <w:t>的投标报价（报价明细表详见附件2），并按要求承包上述项目的职业病危害预评价服务项目编制工作。一旦我方中标，我方保证按照要求在签订合同后的</w:t>
      </w:r>
      <w:r>
        <w:rPr>
          <w:rFonts w:hint="default" w:ascii="Times New Roman" w:hAnsi="Times New Roman" w:eastAsia="仿宋_GB2312" w:cs="Times New Roman"/>
          <w:bCs/>
          <w:sz w:val="28"/>
          <w:szCs w:val="28"/>
          <w:lang w:val="en-US" w:eastAsia="zh-CN"/>
        </w:rPr>
        <w:t>15</w:t>
      </w:r>
      <w:r>
        <w:rPr>
          <w:rFonts w:hint="default" w:ascii="Times New Roman" w:hAnsi="Times New Roman" w:eastAsia="仿宋_GB2312" w:cs="Times New Roman"/>
          <w:bCs/>
          <w:sz w:val="28"/>
          <w:szCs w:val="28"/>
        </w:rPr>
        <w:t>日内</w:t>
      </w:r>
      <w:r>
        <w:rPr>
          <w:rFonts w:hint="default" w:ascii="Times New Roman" w:hAnsi="Times New Roman" w:eastAsia="仿宋_GB2312" w:cs="Times New Roman"/>
          <w:bCs/>
          <w:sz w:val="28"/>
          <w:szCs w:val="28"/>
          <w:lang w:val="en-US" w:eastAsia="zh-CN"/>
        </w:rPr>
        <w:t>完成</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职业病危害预评价报告</w:t>
      </w:r>
      <w:r>
        <w:rPr>
          <w:rFonts w:hint="default" w:ascii="Times New Roman" w:hAnsi="Times New Roman" w:eastAsia="仿宋_GB2312" w:cs="Times New Roman"/>
          <w:bCs/>
          <w:sz w:val="28"/>
          <w:szCs w:val="28"/>
        </w:rPr>
        <w:t>》（送审稿），</w:t>
      </w:r>
      <w:r>
        <w:rPr>
          <w:rFonts w:hint="default" w:ascii="Times New Roman" w:hAnsi="Times New Roman" w:eastAsia="仿宋_GB2312" w:cs="Times New Roman"/>
          <w:bCs/>
          <w:sz w:val="28"/>
          <w:szCs w:val="28"/>
          <w:lang w:val="en-US" w:eastAsia="zh-CN"/>
        </w:rPr>
        <w:t>25天内</w:t>
      </w:r>
      <w:r>
        <w:rPr>
          <w:rFonts w:hint="default" w:ascii="Times New Roman" w:hAnsi="Times New Roman" w:eastAsia="仿宋_GB2312" w:cs="Times New Roman"/>
          <w:bCs/>
          <w:sz w:val="28"/>
          <w:szCs w:val="28"/>
        </w:rPr>
        <w:t>根据专家技术评审意见修改形成《</w:t>
      </w:r>
      <w:r>
        <w:rPr>
          <w:rFonts w:hint="default" w:ascii="Times New Roman" w:hAnsi="Times New Roman" w:eastAsia="仿宋_GB2312" w:cs="Times New Roman"/>
          <w:bCs/>
          <w:sz w:val="28"/>
          <w:szCs w:val="28"/>
          <w:lang w:val="en-US" w:eastAsia="zh-CN"/>
        </w:rPr>
        <w:t>职业病危害预评价报告</w:t>
      </w:r>
      <w:r>
        <w:rPr>
          <w:rFonts w:hint="default" w:ascii="Times New Roman" w:hAnsi="Times New Roman" w:eastAsia="仿宋_GB2312" w:cs="Times New Roman"/>
          <w:bCs/>
          <w:sz w:val="28"/>
          <w:szCs w:val="28"/>
        </w:rPr>
        <w:t>》（备查稿）</w:t>
      </w:r>
      <w:r>
        <w:rPr>
          <w:rFonts w:hint="eastAsia" w:ascii="Times New Roman" w:hAnsi="Times New Roman" w:eastAsia="仿宋_GB2312" w:cs="Times New Roman"/>
          <w:bCs/>
          <w:sz w:val="28"/>
          <w:szCs w:val="28"/>
          <w:lang w:eastAsia="zh-CN"/>
        </w:rPr>
        <w:t>，</w:t>
      </w:r>
      <w:r>
        <w:rPr>
          <w:rFonts w:hint="eastAsia" w:ascii="Times New Roman" w:hAnsi="Times New Roman" w:eastAsia="仿宋_GB2312" w:cs="Times New Roman"/>
          <w:sz w:val="28"/>
          <w:szCs w:val="28"/>
          <w:lang w:val="en-US" w:eastAsia="zh-CN"/>
        </w:rPr>
        <w:t>并按相关法律法规政策报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职业病危害预评价报告</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相关主管部门审批通过（如需）</w:t>
      </w:r>
      <w:r>
        <w:rPr>
          <w:rFonts w:hint="default" w:ascii="Times New Roman" w:hAnsi="Times New Roman" w:eastAsia="仿宋_GB2312" w:cs="Times New Roman"/>
          <w:bCs/>
          <w:sz w:val="28"/>
          <w:szCs w:val="28"/>
        </w:rPr>
        <w:t>。</w:t>
      </w:r>
    </w:p>
    <w:p>
      <w:pPr>
        <w:ind w:firstLine="560" w:firstLineChars="200"/>
        <w:rPr>
          <w:rFonts w:hint="default" w:ascii="Times New Roman" w:hAnsi="Times New Roman" w:eastAsia="Adobe 仿宋 Std R" w:cs="Times New Roman"/>
          <w:sz w:val="28"/>
          <w:szCs w:val="28"/>
          <w:u w:val="single"/>
        </w:rPr>
      </w:pPr>
    </w:p>
    <w:p>
      <w:pPr>
        <w:spacing w:line="560" w:lineRule="exact"/>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 xml:space="preserve">供应商(盖章)：                                     </w:t>
      </w:r>
    </w:p>
    <w:p>
      <w:pPr>
        <w:spacing w:line="560" w:lineRule="exact"/>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 xml:space="preserve">法定代表人或其委托代理人(签字或盖章)：             </w:t>
      </w:r>
    </w:p>
    <w:p>
      <w:pPr>
        <w:spacing w:line="560" w:lineRule="exact"/>
        <w:ind w:firstLine="560" w:firstLineChars="200"/>
        <w:rPr>
          <w:rFonts w:hint="default" w:ascii="Times New Roman" w:hAnsi="Times New Roman" w:eastAsia="仿宋_GB2312" w:cs="Times New Roman"/>
          <w:bCs/>
          <w:sz w:val="28"/>
          <w:szCs w:val="28"/>
          <w:lang w:val="en-US" w:eastAsia="zh-CN"/>
        </w:rPr>
      </w:pPr>
    </w:p>
    <w:p>
      <w:pPr>
        <w:ind w:firstLine="560" w:firstLineChars="200"/>
        <w:rPr>
          <w:rFonts w:hint="default" w:ascii="Times New Roman" w:hAnsi="Times New Roman" w:eastAsia="Adobe 仿宋 Std R" w:cs="Times New Roman"/>
          <w:sz w:val="28"/>
          <w:szCs w:val="28"/>
        </w:rPr>
      </w:pPr>
    </w:p>
    <w:p>
      <w:pPr>
        <w:spacing w:line="560" w:lineRule="exact"/>
        <w:ind w:firstLine="560" w:firstLineChars="200"/>
        <w:jc w:val="righ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日期：      年      月      日</w:t>
      </w:r>
    </w:p>
    <w:p>
      <w:pPr>
        <w:autoSpaceDE w:val="0"/>
        <w:autoSpaceDN w:val="0"/>
        <w:adjustRightInd w:val="0"/>
        <w:spacing w:line="360" w:lineRule="auto"/>
        <w:ind w:firstLine="5180" w:firstLineChars="185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br w:type="page"/>
      </w:r>
    </w:p>
    <w:p>
      <w:pPr>
        <w:jc w:val="center"/>
        <w:rPr>
          <w:rFonts w:hint="default" w:ascii="黑体" w:hAnsi="黑体" w:eastAsia="黑体" w:cs="黑体"/>
          <w:color w:val="000000"/>
          <w:sz w:val="36"/>
          <w:szCs w:val="36"/>
          <w:lang w:val="en-US" w:eastAsia="zh-CN"/>
        </w:rPr>
      </w:pPr>
      <w:r>
        <w:rPr>
          <w:rFonts w:hint="default" w:ascii="黑体" w:hAnsi="黑体" w:eastAsia="黑体" w:cs="黑体"/>
          <w:color w:val="000000"/>
          <w:sz w:val="36"/>
          <w:szCs w:val="36"/>
          <w:lang w:val="en-US" w:eastAsia="zh-CN"/>
        </w:rPr>
        <w:t>二、报价明细表（参考）</w:t>
      </w:r>
    </w:p>
    <w:tbl>
      <w:tblPr>
        <w:tblStyle w:val="9"/>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354"/>
        <w:gridCol w:w="1908"/>
        <w:gridCol w:w="2292"/>
      </w:tblGrid>
      <w:tr>
        <w:tblPrEx>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项目</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报价（元）</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3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现场勘察</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3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报告编制技术服务（人员技术支撑、全过程技术咨询、专业技术软件支持、技术成果最终交付）</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3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项目评审费</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报告审查专家费、会务费等全部费用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3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管理费及税费</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3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其他费用</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w:t>
            </w:r>
          </w:p>
        </w:tc>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bl>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以上收费项目可按实际情况调整，</w:t>
      </w:r>
      <w:r>
        <w:rPr>
          <w:rFonts w:hint="eastAsia" w:ascii="Times New Roman" w:hAnsi="Times New Roman" w:eastAsia="仿宋_GB2312" w:cs="Times New Roman"/>
          <w:sz w:val="28"/>
          <w:szCs w:val="28"/>
          <w:lang w:val="en-US" w:eastAsia="zh-CN"/>
        </w:rPr>
        <w:t>总报价为完成本项目职业病危害预评价所以相关工作的全部费用，</w:t>
      </w:r>
      <w:r>
        <w:rPr>
          <w:rFonts w:hint="default" w:ascii="Times New Roman" w:hAnsi="Times New Roman" w:eastAsia="仿宋_GB2312" w:cs="Times New Roman"/>
          <w:sz w:val="28"/>
          <w:szCs w:val="28"/>
        </w:rPr>
        <w:t>包含但不限于以上</w:t>
      </w:r>
      <w:r>
        <w:rPr>
          <w:rFonts w:hint="eastAsia" w:ascii="Times New Roman" w:hAnsi="Times New Roman" w:eastAsia="仿宋_GB2312" w:cs="Times New Roman"/>
          <w:sz w:val="28"/>
          <w:szCs w:val="28"/>
          <w:lang w:val="en-US" w:eastAsia="zh-CN"/>
        </w:rPr>
        <w:t>单列</w:t>
      </w:r>
      <w:r>
        <w:rPr>
          <w:rFonts w:hint="default" w:ascii="Times New Roman" w:hAnsi="Times New Roman" w:eastAsia="仿宋_GB2312" w:cs="Times New Roman"/>
          <w:sz w:val="28"/>
          <w:szCs w:val="28"/>
        </w:rPr>
        <w:t>类别。所有根据合同或其它原因应由我方支付的税款和其它应交纳的费用均包括在我方提交的投标价格中</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我方不再就本项目报告编制、备案、送审（如需）向采购人主张任何其他费用</w:t>
      </w:r>
      <w:r>
        <w:rPr>
          <w:rFonts w:hint="default" w:ascii="Times New Roman" w:hAnsi="Times New Roman" w:eastAsia="仿宋_GB2312" w:cs="Times New Roman"/>
          <w:sz w:val="28"/>
          <w:szCs w:val="28"/>
        </w:rPr>
        <w:t>。</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zh-CN"/>
        </w:rPr>
        <w:t>名称：XXXX(盖章)</w:t>
      </w:r>
    </w:p>
    <w:p>
      <w:pPr>
        <w:ind w:firstLine="560" w:firstLineChars="200"/>
        <w:rPr>
          <w:rFonts w:hint="default" w:ascii="Times New Roman" w:hAnsi="Times New Roman" w:cs="Times New Roman"/>
        </w:rPr>
      </w:pPr>
      <w:r>
        <w:rPr>
          <w:rFonts w:hint="default" w:ascii="Times New Roman" w:hAnsi="Times New Roman" w:eastAsia="仿宋_GB2312" w:cs="Times New Roman"/>
          <w:sz w:val="28"/>
          <w:szCs w:val="28"/>
        </w:rPr>
        <w:t>日期：20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r>
        <w:rPr>
          <w:rFonts w:hint="default" w:ascii="Times New Roman" w:hAnsi="Times New Roman" w:eastAsia="仿宋_GB2312" w:cs="Times New Roman"/>
          <w:kern w:val="0"/>
        </w:rPr>
        <w:br w:type="page"/>
      </w:r>
    </w:p>
    <w:bookmarkEnd w:id="3"/>
    <w:bookmarkEnd w:id="4"/>
    <w:bookmarkEnd w:id="5"/>
    <w:bookmarkEnd w:id="6"/>
    <w:bookmarkEnd w:id="7"/>
    <w:p>
      <w:pPr>
        <w:jc w:val="center"/>
        <w:rPr>
          <w:rFonts w:hint="eastAsia" w:ascii="黑体" w:hAnsi="黑体" w:eastAsia="黑体" w:cs="黑体"/>
          <w:color w:val="000000"/>
          <w:sz w:val="36"/>
          <w:szCs w:val="36"/>
          <w:lang w:val="zh-CN"/>
        </w:rPr>
      </w:pPr>
      <w:r>
        <w:rPr>
          <w:rFonts w:hint="eastAsia" w:ascii="黑体" w:hAnsi="黑体" w:eastAsia="黑体" w:cs="黑体"/>
          <w:color w:val="000000"/>
          <w:sz w:val="36"/>
          <w:szCs w:val="36"/>
          <w:lang w:val="en-US" w:eastAsia="zh-CN"/>
        </w:rPr>
        <w:t>三、</w:t>
      </w:r>
      <w:r>
        <w:rPr>
          <w:rFonts w:hint="eastAsia" w:ascii="黑体" w:hAnsi="黑体" w:eastAsia="黑体" w:cs="黑体"/>
          <w:color w:val="000000"/>
          <w:sz w:val="36"/>
          <w:szCs w:val="36"/>
        </w:rPr>
        <w:t>法定代表人</w:t>
      </w:r>
      <w:r>
        <w:rPr>
          <w:rFonts w:hint="eastAsia" w:ascii="黑体" w:hAnsi="黑体" w:eastAsia="黑体" w:cs="黑体"/>
          <w:color w:val="000000"/>
          <w:sz w:val="36"/>
          <w:szCs w:val="36"/>
          <w:lang w:val="en-US" w:eastAsia="zh-CN"/>
        </w:rPr>
        <w:t>身份证明</w:t>
      </w:r>
    </w:p>
    <w:p>
      <w:pPr>
        <w:tabs>
          <w:tab w:val="left" w:pos="6300"/>
        </w:tabs>
        <w:spacing w:line="360" w:lineRule="auto"/>
        <w:ind w:firstLine="573"/>
        <w:rPr>
          <w:rFonts w:hint="default" w:ascii="Times New Roman" w:hAnsi="Times New Roman" w:cs="Times New Roman"/>
          <w:sz w:val="24"/>
          <w:szCs w:val="24"/>
          <w:highlight w:val="none"/>
          <w:u w:val="single"/>
          <w:lang w:val="zh-CN"/>
        </w:rPr>
      </w:pP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u w:val="single"/>
          <w:lang w:val="zh-CN"/>
        </w:rPr>
        <w:t>XXXX（法定代表人</w:t>
      </w:r>
      <w:r>
        <w:rPr>
          <w:rFonts w:hint="default" w:ascii="Times New Roman" w:hAnsi="Times New Roman" w:eastAsia="仿宋_GB2312" w:cs="Times New Roman"/>
          <w:sz w:val="28"/>
          <w:szCs w:val="28"/>
          <w:u w:val="single"/>
        </w:rPr>
        <w:t>或主要负责人</w:t>
      </w:r>
      <w:r>
        <w:rPr>
          <w:rFonts w:hint="default" w:ascii="Times New Roman" w:hAnsi="Times New Roman" w:eastAsia="仿宋_GB2312" w:cs="Times New Roman"/>
          <w:sz w:val="28"/>
          <w:szCs w:val="28"/>
          <w:u w:val="single"/>
          <w:lang w:val="zh-CN"/>
        </w:rPr>
        <w:t>姓名）</w:t>
      </w:r>
      <w:r>
        <w:rPr>
          <w:rFonts w:hint="default" w:ascii="Times New Roman" w:hAnsi="Times New Roman" w:eastAsia="仿宋_GB2312" w:cs="Times New Roman"/>
          <w:sz w:val="28"/>
          <w:szCs w:val="28"/>
          <w:lang w:val="zh-CN"/>
        </w:rPr>
        <w:t>在</w:t>
      </w:r>
      <w:r>
        <w:rPr>
          <w:rFonts w:hint="default" w:ascii="Times New Roman" w:hAnsi="Times New Roman" w:eastAsia="仿宋_GB2312" w:cs="Times New Roman"/>
          <w:sz w:val="28"/>
          <w:szCs w:val="28"/>
          <w:u w:val="single"/>
          <w:lang w:val="zh-CN"/>
        </w:rPr>
        <w:t>XXXX（</w:t>
      </w:r>
      <w:r>
        <w:rPr>
          <w:rFonts w:hint="default" w:ascii="Times New Roman" w:hAnsi="Times New Roman" w:eastAsia="仿宋_GB2312" w:cs="Times New Roman"/>
          <w:sz w:val="28"/>
          <w:szCs w:val="28"/>
          <w:u w:val="single"/>
          <w:lang w:val="en-US" w:eastAsia="zh-CN"/>
        </w:rPr>
        <w:t>供应商</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处任</w:t>
      </w:r>
      <w:r>
        <w:rPr>
          <w:rFonts w:hint="default" w:ascii="Times New Roman" w:hAnsi="Times New Roman" w:eastAsia="仿宋_GB2312" w:cs="Times New Roman"/>
          <w:sz w:val="28"/>
          <w:szCs w:val="28"/>
          <w:u w:val="single"/>
          <w:lang w:val="zh-CN"/>
        </w:rPr>
        <w:t>XXXX（职务名称）</w:t>
      </w:r>
      <w:r>
        <w:rPr>
          <w:rFonts w:hint="default" w:ascii="Times New Roman" w:hAnsi="Times New Roman" w:eastAsia="仿宋_GB2312" w:cs="Times New Roman"/>
          <w:sz w:val="28"/>
          <w:szCs w:val="28"/>
          <w:lang w:val="zh-CN"/>
        </w:rPr>
        <w:t>职务，是</w:t>
      </w:r>
      <w:r>
        <w:rPr>
          <w:rFonts w:hint="default" w:ascii="Times New Roman" w:hAnsi="Times New Roman" w:eastAsia="仿宋_GB2312" w:cs="Times New Roman"/>
          <w:sz w:val="28"/>
          <w:szCs w:val="28"/>
          <w:u w:val="single"/>
          <w:lang w:val="zh-CN"/>
        </w:rPr>
        <w:t>XXXX（</w:t>
      </w:r>
      <w:r>
        <w:rPr>
          <w:rFonts w:hint="default" w:ascii="Times New Roman" w:hAnsi="Times New Roman" w:eastAsia="仿宋_GB2312" w:cs="Times New Roman"/>
          <w:sz w:val="28"/>
          <w:szCs w:val="28"/>
          <w:u w:val="single"/>
          <w:lang w:val="en-US" w:eastAsia="zh-CN"/>
        </w:rPr>
        <w:t>供应商</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的法定代表人</w:t>
      </w:r>
      <w:r>
        <w:rPr>
          <w:rFonts w:hint="default" w:ascii="Times New Roman" w:hAnsi="Times New Roman" w:eastAsia="仿宋_GB2312" w:cs="Times New Roman"/>
          <w:sz w:val="28"/>
          <w:szCs w:val="28"/>
        </w:rPr>
        <w:t>或主要负责人</w:t>
      </w:r>
      <w:r>
        <w:rPr>
          <w:rFonts w:hint="default" w:ascii="Times New Roman" w:hAnsi="Times New Roman" w:eastAsia="仿宋_GB2312" w:cs="Times New Roman"/>
          <w:sz w:val="28"/>
          <w:szCs w:val="28"/>
          <w:lang w:val="zh-CN"/>
        </w:rPr>
        <w:t>。</w:t>
      </w:r>
    </w:p>
    <w:p>
      <w:pPr>
        <w:ind w:firstLine="560" w:firstLineChars="200"/>
        <w:rPr>
          <w:rFonts w:hint="default" w:ascii="Times New Roman" w:hAnsi="Times New Roman" w:eastAsia="仿宋_GB2312" w:cs="Times New Roman"/>
          <w:sz w:val="28"/>
          <w:szCs w:val="28"/>
          <w:lang w:val="zh-CN"/>
        </w:rPr>
      </w:pPr>
      <w:bookmarkStart w:id="8" w:name="_Toc263768866"/>
      <w:r>
        <w:rPr>
          <w:rFonts w:hint="default" w:ascii="Times New Roman" w:hAnsi="Times New Roman" w:eastAsia="仿宋_GB2312" w:cs="Times New Roman"/>
          <w:sz w:val="28"/>
          <w:szCs w:val="28"/>
          <w:lang w:val="zh-CN"/>
        </w:rPr>
        <w:t>特此证明。</w:t>
      </w:r>
      <w:bookmarkEnd w:id="8"/>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后附：法定代表人身份证影印件</w:t>
      </w:r>
    </w:p>
    <w:p>
      <w:pPr>
        <w:ind w:firstLine="560" w:firstLineChars="200"/>
        <w:rPr>
          <w:rFonts w:hint="default" w:ascii="Times New Roman" w:hAnsi="Times New Roman" w:eastAsia="仿宋_GB2312" w:cs="Times New Roman"/>
          <w:sz w:val="28"/>
          <w:szCs w:val="28"/>
          <w:lang w:val="zh-CN"/>
        </w:rPr>
      </w:pP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zh-CN"/>
        </w:rPr>
        <w:t>名称：XXXX(盖章)</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日期：20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pPr>
        <w:ind w:firstLine="560" w:firstLineChars="200"/>
        <w:rPr>
          <w:rFonts w:hint="default" w:ascii="Times New Roman" w:hAnsi="Times New Roman" w:eastAsia="仿宋_GB2312" w:cs="Times New Roman"/>
          <w:sz w:val="28"/>
          <w:szCs w:val="28"/>
        </w:rPr>
      </w:pP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说明：上述证明文件在</w:t>
      </w: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lang w:eastAsia="zh-CN"/>
        </w:rPr>
        <w:t>文件</w:t>
      </w:r>
      <w:r>
        <w:rPr>
          <w:rFonts w:hint="default" w:ascii="Times New Roman" w:hAnsi="Times New Roman" w:eastAsia="仿宋_GB2312" w:cs="Times New Roman"/>
          <w:sz w:val="28"/>
          <w:szCs w:val="28"/>
        </w:rPr>
        <w:t>中附有法定代表人身份证复印件（身份证两面均应复印）或护照复印件（</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的法定代表人为外籍人士的，则提供护照复印件）时才能生效。</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jc w:val="center"/>
        <w:rPr>
          <w:rFonts w:hint="default" w:ascii="黑体" w:hAnsi="黑体" w:eastAsia="黑体" w:cs="黑体"/>
          <w:color w:val="000000"/>
          <w:sz w:val="36"/>
          <w:szCs w:val="36"/>
          <w:lang w:val="en-US" w:eastAsia="zh-CN"/>
        </w:rPr>
      </w:pPr>
      <w:bookmarkStart w:id="9" w:name="_Toc315871054"/>
      <w:bookmarkEnd w:id="9"/>
      <w:r>
        <w:rPr>
          <w:rFonts w:hint="default" w:ascii="黑体" w:hAnsi="黑体" w:eastAsia="黑体" w:cs="黑体"/>
          <w:color w:val="000000"/>
          <w:sz w:val="36"/>
          <w:szCs w:val="36"/>
          <w:lang w:val="en-US" w:eastAsia="zh-CN"/>
        </w:rPr>
        <w:t>法定代表人授权委托书</w:t>
      </w:r>
    </w:p>
    <w:p>
      <w:pPr>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四川蜀物路面材料有限公司：</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本人</w:t>
      </w:r>
      <w:r>
        <w:rPr>
          <w:rFonts w:hint="default" w:ascii="Times New Roman" w:hAnsi="Times New Roman" w:eastAsia="仿宋_GB2312" w:cs="Times New Roman"/>
          <w:sz w:val="28"/>
          <w:szCs w:val="28"/>
          <w:u w:val="single"/>
          <w:lang w:val="zh-CN"/>
        </w:rPr>
        <w:t>XXXX（姓名）</w:t>
      </w:r>
      <w:r>
        <w:rPr>
          <w:rFonts w:hint="default" w:ascii="Times New Roman" w:hAnsi="Times New Roman" w:eastAsia="仿宋_GB2312" w:cs="Times New Roman"/>
          <w:sz w:val="28"/>
          <w:szCs w:val="28"/>
          <w:lang w:val="zh-CN"/>
        </w:rPr>
        <w:t>系</w:t>
      </w:r>
      <w:r>
        <w:rPr>
          <w:rFonts w:hint="default" w:ascii="Times New Roman" w:hAnsi="Times New Roman" w:eastAsia="仿宋_GB2312" w:cs="Times New Roman"/>
          <w:sz w:val="28"/>
          <w:szCs w:val="28"/>
          <w:u w:val="single"/>
          <w:lang w:val="zh-CN"/>
        </w:rPr>
        <w:t xml:space="preserve"> XXXXXXXXXXXXXXXX</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zh-CN"/>
        </w:rPr>
        <w:t>（</w:t>
      </w:r>
      <w:r>
        <w:rPr>
          <w:rFonts w:hint="default" w:ascii="Times New Roman" w:hAnsi="Times New Roman" w:eastAsia="仿宋_GB2312" w:cs="Times New Roman"/>
          <w:sz w:val="28"/>
          <w:szCs w:val="28"/>
          <w:u w:val="single"/>
          <w:lang w:val="en-US" w:eastAsia="zh-CN"/>
        </w:rPr>
        <w:t>供应商</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的法定代表人，现委托</w:t>
      </w:r>
      <w:r>
        <w:rPr>
          <w:rFonts w:hint="default" w:ascii="Times New Roman" w:hAnsi="Times New Roman" w:eastAsia="仿宋_GB2312" w:cs="Times New Roman"/>
          <w:sz w:val="28"/>
          <w:szCs w:val="28"/>
          <w:u w:val="single"/>
          <w:lang w:val="zh-CN"/>
        </w:rPr>
        <w:t>XXXX</w:t>
      </w:r>
      <w:r>
        <w:rPr>
          <w:rFonts w:hint="default" w:ascii="Times New Roman" w:hAnsi="Times New Roman" w:eastAsia="仿宋_GB2312" w:cs="Times New Roman"/>
          <w:sz w:val="28"/>
          <w:szCs w:val="28"/>
          <w:u w:val="single"/>
          <w:lang w:val="en-US" w:eastAsia="zh-CN"/>
        </w:rPr>
        <w:t>身份证号</w:t>
      </w:r>
      <w:r>
        <w:rPr>
          <w:rFonts w:hint="default" w:ascii="Times New Roman" w:hAnsi="Times New Roman" w:eastAsia="仿宋_GB2312" w:cs="Times New Roman"/>
          <w:sz w:val="28"/>
          <w:szCs w:val="28"/>
          <w:u w:val="single"/>
          <w:lang w:val="zh-CN"/>
        </w:rPr>
        <w:t>XXXXXXXXXXXX</w:t>
      </w:r>
      <w:r>
        <w:rPr>
          <w:rFonts w:hint="default" w:ascii="Times New Roman" w:hAnsi="Times New Roman" w:eastAsia="仿宋_GB2312" w:cs="Times New Roman"/>
          <w:sz w:val="28"/>
          <w:szCs w:val="28"/>
          <w:lang w:val="zh-CN"/>
        </w:rPr>
        <w:t>为我方代理人。代理人根据授权，以我方名义签署、澄清、说明、补正、递交、撤回、修改</w:t>
      </w:r>
      <w:r>
        <w:rPr>
          <w:rFonts w:hint="default" w:ascii="Times New Roman" w:hAnsi="Times New Roman" w:eastAsia="仿宋_GB2312" w:cs="Times New Roman"/>
          <w:sz w:val="28"/>
          <w:szCs w:val="28"/>
          <w:u w:val="single"/>
          <w:lang w:val="zh-CN"/>
        </w:rPr>
        <w:t>四川蜀物路面材料有限公司路面材料基地职业病危害预评价服务项目</w:t>
      </w:r>
      <w:r>
        <w:rPr>
          <w:rFonts w:hint="default" w:ascii="Times New Roman" w:hAnsi="Times New Roman" w:eastAsia="仿宋_GB2312" w:cs="Times New Roman"/>
          <w:sz w:val="28"/>
          <w:szCs w:val="28"/>
          <w:u w:val="single"/>
          <w:lang w:val="en-US" w:eastAsia="zh-CN"/>
        </w:rPr>
        <w:t>（项目名称）</w:t>
      </w:r>
      <w:r>
        <w:rPr>
          <w:rFonts w:hint="default" w:ascii="Times New Roman" w:hAnsi="Times New Roman" w:eastAsia="仿宋_GB2312" w:cs="Times New Roman"/>
          <w:sz w:val="28"/>
          <w:szCs w:val="28"/>
          <w:lang w:val="zh-CN"/>
        </w:rPr>
        <w:t>的</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lang w:val="zh-CN"/>
        </w:rPr>
        <w:t>文件、签订合同和处理有关事宜，其法律后果由我方承担。</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代理人无权再授权。</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后附：委托代理人及法定代表人身份证影印件（黑白或彩色）</w:t>
      </w:r>
    </w:p>
    <w:p>
      <w:pPr>
        <w:ind w:firstLine="560" w:firstLineChars="200"/>
        <w:rPr>
          <w:rFonts w:hint="default" w:ascii="Times New Roman" w:hAnsi="Times New Roman" w:eastAsia="仿宋_GB2312" w:cs="Times New Roman"/>
          <w:sz w:val="28"/>
          <w:szCs w:val="28"/>
          <w:lang w:val="zh-CN"/>
        </w:rPr>
      </w:pP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法定代表人</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lang w:val="zh-CN"/>
        </w:rPr>
        <w:t>：XXXX</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授权代理人</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lang w:val="zh-CN"/>
        </w:rPr>
        <w:t>：XXXX</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zh-CN"/>
        </w:rPr>
        <w:t>名称：XXXX(盖章)</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日    期：</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en-US" w:eastAsia="zh-CN"/>
        </w:rPr>
        <w:t>说明</w:t>
      </w:r>
      <w:r>
        <w:rPr>
          <w:rFonts w:hint="default" w:ascii="Times New Roman" w:hAnsi="Times New Roman" w:eastAsia="仿宋_GB2312" w:cs="Times New Roman"/>
          <w:sz w:val="28"/>
          <w:szCs w:val="28"/>
          <w:lang w:val="zh-CN"/>
        </w:rPr>
        <w:t>：如果</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zh-CN"/>
        </w:rPr>
        <w:t>由委托代理人签署，则</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zh-CN"/>
        </w:rPr>
        <w:t>须提交授权委托书（不再提供法定代表人身份证明），授权委托书须满足下列要求：</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法定代表人和委托代理人必须使用印章</w:t>
      </w:r>
      <w:r>
        <w:rPr>
          <w:rFonts w:hint="default" w:ascii="Times New Roman" w:hAnsi="Times New Roman" w:eastAsia="仿宋_GB2312" w:cs="Times New Roman"/>
          <w:sz w:val="28"/>
          <w:szCs w:val="28"/>
          <w:lang w:val="en-US" w:eastAsia="zh-CN"/>
        </w:rPr>
        <w:t>或者</w:t>
      </w:r>
      <w:r>
        <w:rPr>
          <w:rFonts w:hint="default" w:ascii="Times New Roman" w:hAnsi="Times New Roman" w:eastAsia="仿宋_GB2312" w:cs="Times New Roman"/>
          <w:sz w:val="28"/>
          <w:szCs w:val="28"/>
          <w:lang w:val="zh-CN"/>
        </w:rPr>
        <w:t>签名章在授权书上亲笔签名；委托代理人只能是一个人，且不能再授予他人，否则其授权无效。授权委托书的时间应与法定代表人或其委托代理人签署投标函的时间同日或在其之前。</w:t>
      </w:r>
    </w:p>
    <w:p>
      <w:pPr>
        <w:rPr>
          <w:rFonts w:hint="default" w:ascii="Times New Roman" w:hAnsi="Times New Roman" w:cs="Times New Roman"/>
          <w:lang w:val="zh-CN"/>
        </w:rPr>
      </w:pPr>
      <w:r>
        <w:rPr>
          <w:rFonts w:hint="default" w:ascii="Times New Roman" w:hAnsi="Times New Roman" w:eastAsia="仿宋_GB2312" w:cs="Times New Roman"/>
          <w:sz w:val="28"/>
          <w:szCs w:val="28"/>
          <w:lang w:val="zh-CN"/>
        </w:rPr>
        <w:br w:type="page"/>
      </w:r>
    </w:p>
    <w:p>
      <w:pPr>
        <w:jc w:val="center"/>
        <w:rPr>
          <w:rFonts w:hint="default" w:ascii="Times New Roman" w:hAnsi="Times New Roman" w:eastAsia="方正小标宋简体" w:cs="Times New Roman"/>
          <w:color w:val="000000"/>
          <w:sz w:val="36"/>
          <w:szCs w:val="36"/>
          <w:lang w:val="en-US" w:eastAsia="zh-CN"/>
        </w:rPr>
      </w:pPr>
      <w:r>
        <w:rPr>
          <w:rFonts w:hint="default" w:ascii="黑体" w:hAnsi="黑体" w:eastAsia="黑体" w:cs="黑体"/>
          <w:color w:val="000000"/>
          <w:sz w:val="36"/>
          <w:szCs w:val="36"/>
          <w:lang w:val="en-US" w:eastAsia="zh-CN"/>
        </w:rPr>
        <w:t>四、供应商资质证明材料</w:t>
      </w:r>
    </w:p>
    <w:p>
      <w:pPr>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zh-CN"/>
        </w:rPr>
        <w:t>）</w:t>
      </w:r>
      <w:r>
        <w:rPr>
          <w:rFonts w:hint="default" w:ascii="Times New Roman" w:hAnsi="Times New Roman" w:eastAsia="仿宋_GB2312" w:cs="Times New Roman"/>
          <w:sz w:val="28"/>
          <w:szCs w:val="28"/>
          <w:lang w:val="en-US" w:eastAsia="zh-CN"/>
        </w:rPr>
        <w:t>供应商营业执照复印件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pPr>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有效期内的</w:t>
      </w:r>
      <w:r>
        <w:rPr>
          <w:rFonts w:hint="default" w:ascii="Times New Roman" w:hAnsi="Times New Roman" w:eastAsia="仿宋_GB2312" w:cs="Times New Roman"/>
          <w:sz w:val="28"/>
          <w:szCs w:val="28"/>
          <w:lang w:val="en-US" w:eastAsia="zh-CN"/>
        </w:rPr>
        <w:t>职业卫生技术服务机构资质证书复印件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pPr>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（3）2022年以来至少有1个类似工业项目职业病危害预评价服务业绩证明材料（合同复印件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pP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br w:type="page"/>
      </w:r>
    </w:p>
    <w:p>
      <w:pPr>
        <w:ind w:firstLine="560" w:firstLineChars="20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（4）承诺函</w:t>
      </w:r>
    </w:p>
    <w:p>
      <w:pPr>
        <w:rPr>
          <w:rFonts w:hint="eastAsia" w:ascii="Times New Roman" w:hAnsi="Times New Roman" w:eastAsia="仿宋_GB2312" w:cs="Times New Roman"/>
          <w:sz w:val="28"/>
          <w:szCs w:val="28"/>
          <w:u w:val="none"/>
          <w:lang w:val="zh-CN"/>
        </w:rPr>
      </w:pPr>
      <w:r>
        <w:rPr>
          <w:rFonts w:hint="eastAsia" w:ascii="Times New Roman" w:hAnsi="Times New Roman" w:eastAsia="仿宋_GB2312" w:cs="Times New Roman"/>
          <w:sz w:val="28"/>
          <w:szCs w:val="28"/>
          <w:u w:val="none"/>
          <w:lang w:val="zh-CN"/>
        </w:rPr>
        <w:t>致：四川蜀物路面材料有限公司</w:t>
      </w:r>
    </w:p>
    <w:p>
      <w:pPr>
        <w:ind w:firstLine="560" w:firstLineChars="200"/>
        <w:rPr>
          <w:rFonts w:hint="eastAsia" w:ascii="Times New Roman" w:hAnsi="Times New Roman" w:eastAsia="仿宋_GB2312" w:cs="Times New Roman"/>
          <w:sz w:val="28"/>
          <w:szCs w:val="28"/>
          <w:u w:val="none"/>
          <w:lang w:val="zh-CN"/>
        </w:rPr>
      </w:pPr>
      <w:r>
        <w:rPr>
          <w:rFonts w:hint="eastAsia" w:ascii="Times New Roman" w:hAnsi="Times New Roman" w:eastAsia="仿宋_GB2312" w:cs="Times New Roman"/>
          <w:sz w:val="28"/>
          <w:szCs w:val="28"/>
          <w:u w:val="none"/>
          <w:lang w:val="en-US" w:eastAsia="zh-CN"/>
        </w:rPr>
        <w:t>基于</w:t>
      </w:r>
      <w:r>
        <w:rPr>
          <w:rFonts w:hint="eastAsia" w:ascii="Times New Roman" w:hAnsi="Times New Roman" w:eastAsia="仿宋_GB2312" w:cs="Times New Roman"/>
          <w:sz w:val="28"/>
          <w:szCs w:val="28"/>
          <w:u w:val="none"/>
          <w:lang w:val="zh-CN"/>
        </w:rPr>
        <w:t>参与</w:t>
      </w:r>
      <w:r>
        <w:rPr>
          <w:rFonts w:hint="default" w:ascii="Times New Roman" w:hAnsi="Times New Roman" w:eastAsia="仿宋_GB2312" w:cs="Times New Roman"/>
          <w:sz w:val="28"/>
          <w:szCs w:val="28"/>
          <w:u w:val="single"/>
          <w:lang w:val="zh-CN"/>
        </w:rPr>
        <w:t>四川蜀物路面材料有限公司路面材料基地职业病危害预评价服务项目</w:t>
      </w:r>
      <w:r>
        <w:rPr>
          <w:rFonts w:hint="default" w:ascii="Times New Roman" w:hAnsi="Times New Roman" w:eastAsia="仿宋_GB2312" w:cs="Times New Roman"/>
          <w:sz w:val="28"/>
          <w:szCs w:val="28"/>
          <w:u w:val="none"/>
          <w:lang w:val="en-US" w:eastAsia="zh-CN"/>
        </w:rPr>
        <w:t>（项目名称）</w:t>
      </w:r>
      <w:r>
        <w:rPr>
          <w:rFonts w:hint="eastAsia" w:ascii="Times New Roman" w:hAnsi="Times New Roman" w:eastAsia="仿宋_GB2312" w:cs="Times New Roman"/>
          <w:sz w:val="28"/>
          <w:szCs w:val="28"/>
          <w:u w:val="none"/>
          <w:lang w:val="en-US" w:eastAsia="zh-CN"/>
        </w:rPr>
        <w:t>报价的市场行为</w:t>
      </w:r>
      <w:r>
        <w:rPr>
          <w:rFonts w:hint="eastAsia" w:ascii="Times New Roman" w:hAnsi="Times New Roman" w:eastAsia="仿宋_GB2312" w:cs="Times New Roman"/>
          <w:sz w:val="28"/>
          <w:szCs w:val="28"/>
          <w:u w:val="none"/>
          <w:lang w:val="zh-CN"/>
        </w:rPr>
        <w:t>。我代表</w:t>
      </w:r>
      <w:r>
        <w:rPr>
          <w:rFonts w:hint="eastAsia" w:ascii="Times New Roman" w:hAnsi="Times New Roman" w:eastAsia="仿宋_GB2312" w:cs="Times New Roman"/>
          <w:sz w:val="28"/>
          <w:szCs w:val="28"/>
          <w:u w:val="single"/>
          <w:lang w:val="en-US" w:eastAsia="zh-CN"/>
        </w:rPr>
        <w:t>XXXXXXXXXXXXXXX</w:t>
      </w:r>
      <w:r>
        <w:rPr>
          <w:rFonts w:hint="eastAsia" w:ascii="Times New Roman" w:hAnsi="Times New Roman" w:eastAsia="仿宋_GB2312" w:cs="Times New Roman"/>
          <w:sz w:val="28"/>
          <w:szCs w:val="28"/>
          <w:u w:val="single"/>
          <w:lang w:val="zh-CN"/>
        </w:rPr>
        <w:t xml:space="preserve"> </w:t>
      </w:r>
      <w:r>
        <w:rPr>
          <w:rFonts w:hint="eastAsia" w:ascii="Times New Roman" w:hAnsi="Times New Roman" w:eastAsia="仿宋_GB2312" w:cs="Times New Roman"/>
          <w:sz w:val="28"/>
          <w:szCs w:val="28"/>
          <w:u w:val="none"/>
          <w:lang w:val="zh-CN"/>
        </w:rPr>
        <w:t>（</w:t>
      </w:r>
      <w:r>
        <w:rPr>
          <w:rFonts w:hint="eastAsia" w:ascii="Times New Roman" w:hAnsi="Times New Roman" w:eastAsia="仿宋_GB2312" w:cs="Times New Roman"/>
          <w:sz w:val="28"/>
          <w:szCs w:val="28"/>
          <w:u w:val="none"/>
          <w:lang w:val="en-US" w:eastAsia="zh-CN"/>
        </w:rPr>
        <w:t>供应商</w:t>
      </w:r>
      <w:r>
        <w:rPr>
          <w:rFonts w:hint="eastAsia" w:ascii="Times New Roman" w:hAnsi="Times New Roman" w:eastAsia="仿宋_GB2312" w:cs="Times New Roman"/>
          <w:sz w:val="28"/>
          <w:szCs w:val="28"/>
          <w:u w:val="none"/>
          <w:lang w:val="zh-CN"/>
        </w:rPr>
        <w:t>名称），在此作如下承诺：</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我公司</w:t>
      </w:r>
      <w:r>
        <w:rPr>
          <w:rFonts w:hint="default" w:ascii="Times New Roman" w:hAnsi="Times New Roman" w:eastAsia="仿宋_GB2312" w:cs="Times New Roman"/>
          <w:sz w:val="28"/>
          <w:szCs w:val="28"/>
          <w:lang w:val="en-US" w:eastAsia="zh-CN"/>
        </w:rPr>
        <w:t>及其法定代表人近三年无行贿犯罪记录；未被列入“国家企业信用信息公示系统”中严重违法失信企业名单</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未被列入“信用中国”网站中失信被执行人名单</w:t>
      </w:r>
      <w:r>
        <w:rPr>
          <w:rFonts w:hint="eastAsia" w:ascii="Times New Roman" w:hAnsi="Times New Roman" w:eastAsia="仿宋_GB2312" w:cs="Times New Roman"/>
          <w:sz w:val="28"/>
          <w:szCs w:val="28"/>
          <w:lang w:val="en-US" w:eastAsia="zh-CN"/>
        </w:rPr>
        <w:t>；不存在</w:t>
      </w:r>
      <w:r>
        <w:rPr>
          <w:rFonts w:hint="eastAsia" w:ascii="Times New Roman" w:hAnsi="Times New Roman" w:eastAsia="仿宋_GB2312" w:cs="Times New Roman"/>
          <w:sz w:val="28"/>
          <w:szCs w:val="28"/>
          <w:lang w:eastAsia="zh-CN"/>
        </w:rPr>
        <w:t>法定代表人为同一人或者存在控股、管理关系的不同企业(如：母、子公司等)</w:t>
      </w:r>
      <w:r>
        <w:rPr>
          <w:rFonts w:hint="eastAsia" w:ascii="Times New Roman" w:hAnsi="Times New Roman" w:eastAsia="仿宋_GB2312" w:cs="Times New Roman"/>
          <w:sz w:val="28"/>
          <w:szCs w:val="28"/>
          <w:lang w:val="en-US" w:eastAsia="zh-CN"/>
        </w:rPr>
        <w:t>参与本项目报价的情形；不存在以联合体形式参与报价的情形。</w:t>
      </w:r>
    </w:p>
    <w:p>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若中选，我方将按照采购文件的具体规定与询价人签订经济合同，并且严格履行合同义务，按时完成委托服务的内容。</w:t>
      </w:r>
    </w:p>
    <w:p>
      <w:pPr>
        <w:ind w:firstLine="560" w:firstLineChars="200"/>
        <w:rPr>
          <w:rFonts w:hint="default" w:ascii="Times New Roman" w:hAnsi="Times New Roman" w:eastAsia="仿宋_GB2312" w:cs="Times New Roman"/>
          <w:sz w:val="28"/>
          <w:szCs w:val="28"/>
          <w:lang w:val="en-US" w:eastAsia="zh-CN"/>
        </w:rPr>
      </w:pP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zh-CN"/>
        </w:rPr>
        <w:t>名称：XXXX(盖章)</w:t>
      </w:r>
    </w:p>
    <w:p>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日    期：</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pPr>
        <w:ind w:firstLine="560" w:firstLineChars="200"/>
        <w:rPr>
          <w:rFonts w:hint="default" w:ascii="Times New Roman" w:hAnsi="Times New Roman" w:eastAsia="Adobe 仿宋 Std R" w:cs="Times New Roman"/>
          <w:sz w:val="28"/>
          <w:szCs w:val="28"/>
          <w:lang w:val="zh-CN"/>
        </w:rPr>
      </w:pPr>
      <w:r>
        <w:rPr>
          <w:rFonts w:hint="default" w:ascii="Times New Roman" w:hAnsi="Times New Roman" w:eastAsia="Adobe 仿宋 Std R" w:cs="Times New Roman"/>
          <w:sz w:val="28"/>
          <w:szCs w:val="28"/>
          <w:lang w:val="zh-CN"/>
        </w:rPr>
        <w:br w:type="page"/>
      </w:r>
    </w:p>
    <w:p>
      <w:pP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附件</w:t>
      </w:r>
      <w:r>
        <w:rPr>
          <w:rFonts w:hint="eastAsia"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四川蜀物路面材料有限公司路面材料基地</w:t>
      </w:r>
      <w:r>
        <w:rPr>
          <w:rFonts w:hint="default" w:ascii="Times New Roman" w:hAnsi="Times New Roman" w:eastAsia="方正小标宋简体" w:cs="Times New Roman"/>
          <w:sz w:val="36"/>
          <w:szCs w:val="36"/>
        </w:rPr>
        <w:t>职业病危害预评价服务</w:t>
      </w:r>
      <w:r>
        <w:rPr>
          <w:rFonts w:hint="default" w:ascii="Times New Roman" w:hAnsi="Times New Roman" w:eastAsia="方正小标宋简体" w:cs="Times New Roman"/>
          <w:sz w:val="36"/>
          <w:szCs w:val="36"/>
          <w:lang w:val="en-US" w:eastAsia="zh-CN"/>
        </w:rPr>
        <w:t>项目公开</w:t>
      </w:r>
      <w:r>
        <w:rPr>
          <w:rFonts w:hint="default" w:ascii="Times New Roman" w:hAnsi="Times New Roman" w:eastAsia="方正小标宋简体" w:cs="Times New Roman"/>
          <w:sz w:val="36"/>
          <w:szCs w:val="36"/>
        </w:rPr>
        <w:t>询价评标办法</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一、询价基本原则</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询价工作应依据《中华人民共和国招标投标法》和国家、地方政府有关询价的有关规定，遵循“公开、公平、公正、择优、信用”的原则进行。</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二、询价依据</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被询价人递交的询价文件依据主要法律、法规及资料文件包括但不限于：</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（1）报价函；</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（2）法定代表人</w:t>
      </w:r>
      <w:r>
        <w:rPr>
          <w:rFonts w:hint="eastAsia" w:ascii="Times New Roman" w:hAnsi="Times New Roman" w:eastAsia="仿宋_GB2312" w:cs="Times New Roman"/>
          <w:sz w:val="28"/>
          <w:szCs w:val="28"/>
          <w:lang w:val="en-US" w:eastAsia="zh-CN"/>
        </w:rPr>
        <w:t>证明或</w:t>
      </w:r>
      <w:r>
        <w:rPr>
          <w:rFonts w:hint="default" w:ascii="Times New Roman" w:hAnsi="Times New Roman" w:eastAsia="仿宋_GB2312" w:cs="Times New Roman"/>
          <w:sz w:val="28"/>
          <w:szCs w:val="28"/>
        </w:rPr>
        <w:t>授权委托书；</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（3）资格评审对应文件（营业执照、公司资质、类似业绩、企业信誉</w:t>
      </w:r>
      <w:r>
        <w:rPr>
          <w:rFonts w:hint="eastAsia" w:ascii="Times New Roman" w:hAnsi="Times New Roman" w:eastAsia="仿宋_GB2312" w:cs="Times New Roman"/>
          <w:sz w:val="28"/>
          <w:szCs w:val="28"/>
          <w:lang w:val="en-US" w:eastAsia="zh-CN"/>
        </w:rPr>
        <w:t>承诺函</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，复印件需加盖公章）；</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（4）其他能证明公司实力相关文件及说明。</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三、询价办法</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（一）本次询价采用</w:t>
      </w:r>
      <w:r>
        <w:rPr>
          <w:rFonts w:hint="default" w:ascii="Times New Roman" w:hAnsi="Times New Roman" w:eastAsia="仿宋_GB2312" w:cs="Times New Roman"/>
          <w:sz w:val="28"/>
          <w:szCs w:val="28"/>
          <w:lang w:val="en-US" w:eastAsia="zh-CN"/>
        </w:rPr>
        <w:t>经评审的最低价中选法</w:t>
      </w:r>
      <w:r>
        <w:rPr>
          <w:rFonts w:hint="default" w:ascii="Times New Roman" w:hAnsi="Times New Roman" w:eastAsia="仿宋_GB2312" w:cs="Times New Roman"/>
          <w:sz w:val="28"/>
          <w:szCs w:val="28"/>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sz w:val="28"/>
          <w:szCs w:val="28"/>
          <w:lang w:val="en-US" w:eastAsia="zh-CN"/>
        </w:rPr>
        <w:t>评审标准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以供应商报价函不含税价格作为评审价格。</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文件</w:t>
      </w:r>
      <w:r>
        <w:rPr>
          <w:rFonts w:hint="default" w:ascii="Times New Roman" w:hAnsi="Times New Roman" w:eastAsia="仿宋_GB2312" w:cs="Times New Roman"/>
          <w:sz w:val="28"/>
          <w:szCs w:val="28"/>
          <w:lang w:val="en-US" w:eastAsia="zh-CN"/>
        </w:rPr>
        <w:t>应</w:t>
      </w:r>
      <w:r>
        <w:rPr>
          <w:rFonts w:hint="default" w:ascii="Times New Roman" w:hAnsi="Times New Roman" w:eastAsia="仿宋_GB2312" w:cs="Times New Roman"/>
          <w:sz w:val="28"/>
          <w:szCs w:val="28"/>
        </w:rPr>
        <w:t>能证明其报价的合理性，且被询价小组接受，询价小组应认定这一报价为经评审的合理报价）。</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（三）询价小组在询价过程中必须按照本询价评标文件规定的评标标准和方法，本着严肃、客观、公正的态度对询价文件的</w:t>
      </w:r>
      <w:r>
        <w:rPr>
          <w:rFonts w:hint="default" w:ascii="Times New Roman" w:hAnsi="Times New Roman" w:eastAsia="仿宋_GB2312" w:cs="Times New Roman"/>
          <w:sz w:val="28"/>
          <w:szCs w:val="28"/>
          <w:lang w:val="en-US" w:eastAsia="zh-CN"/>
        </w:rPr>
        <w:t>资格审查</w:t>
      </w:r>
      <w:r>
        <w:rPr>
          <w:rFonts w:hint="default" w:ascii="Times New Roman" w:hAnsi="Times New Roman" w:eastAsia="仿宋_GB2312" w:cs="Times New Roman"/>
          <w:sz w:val="28"/>
          <w:szCs w:val="28"/>
        </w:rPr>
        <w:t>内容进行评审，任何人不得干预询价小组成员的评分权利和评选决定。完成评标后，选取</w:t>
      </w:r>
      <w:r>
        <w:rPr>
          <w:rFonts w:hint="default" w:ascii="Times New Roman" w:hAnsi="Times New Roman" w:eastAsia="仿宋_GB2312" w:cs="Times New Roman"/>
          <w:sz w:val="28"/>
          <w:szCs w:val="28"/>
          <w:lang w:val="en-US" w:eastAsia="zh-CN"/>
        </w:rPr>
        <w:t>响应报价（不含税）价格最低的供应商</w:t>
      </w:r>
      <w:r>
        <w:rPr>
          <w:rFonts w:hint="default" w:ascii="Times New Roman" w:hAnsi="Times New Roman" w:eastAsia="仿宋_GB2312" w:cs="Times New Roman"/>
          <w:sz w:val="28"/>
          <w:szCs w:val="28"/>
        </w:rPr>
        <w:t>为第一中标候选人。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（四）询价过程中各投标单位的最终得分如果出现并列分，则</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评分高的</w:t>
      </w:r>
      <w:r>
        <w:rPr>
          <w:rFonts w:hint="default" w:ascii="Times New Roman" w:hAnsi="Times New Roman" w:eastAsia="仿宋_GB2312" w:cs="Times New Roman"/>
          <w:sz w:val="28"/>
          <w:szCs w:val="28"/>
          <w:lang w:val="en-US" w:eastAsia="zh-CN"/>
        </w:rPr>
        <w:t>优先</w:t>
      </w:r>
      <w:r>
        <w:rPr>
          <w:rFonts w:hint="default" w:ascii="Times New Roman" w:hAnsi="Times New Roman" w:eastAsia="仿宋_GB2312" w:cs="Times New Roman"/>
          <w:color w:val="000000" w:themeColor="text1"/>
          <w:sz w:val="28"/>
          <w:szCs w:val="28"/>
          <w14:textFill>
            <w14:solidFill>
              <w14:schemeClr w14:val="tx1"/>
            </w14:solidFill>
          </w14:textFill>
        </w:rPr>
        <w:t>。</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四、询价程序</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发布询价公告</w:t>
      </w:r>
      <w:r>
        <w:rPr>
          <w:rFonts w:hint="default" w:ascii="Times New Roman" w:hAnsi="Times New Roman" w:eastAsia="仿宋_GB2312" w:cs="Times New Roman"/>
          <w:sz w:val="28"/>
          <w:szCs w:val="28"/>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（二）组建询价小组；</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（三）召开评审会议并开标；</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（四）对</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文件进行</w:t>
      </w:r>
      <w:r>
        <w:rPr>
          <w:rFonts w:hint="eastAsia" w:ascii="Times New Roman" w:hAnsi="Times New Roman" w:eastAsia="仿宋_GB2312" w:cs="Times New Roman"/>
          <w:sz w:val="28"/>
          <w:szCs w:val="28"/>
          <w:lang w:val="en-US" w:eastAsia="zh-CN"/>
        </w:rPr>
        <w:t>资格</w:t>
      </w:r>
      <w:r>
        <w:rPr>
          <w:rFonts w:hint="default" w:ascii="Times New Roman" w:hAnsi="Times New Roman" w:eastAsia="仿宋_GB2312" w:cs="Times New Roman"/>
          <w:sz w:val="28"/>
          <w:szCs w:val="28"/>
        </w:rPr>
        <w:t xml:space="preserve">审查； </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（五）选定中标候选人</w:t>
      </w:r>
      <w:r>
        <w:rPr>
          <w:rFonts w:hint="eastAsia" w:ascii="Times New Roman" w:hAnsi="Times New Roman" w:eastAsia="仿宋_GB2312" w:cs="Times New Roman"/>
          <w:sz w:val="28"/>
          <w:szCs w:val="28"/>
          <w:lang w:val="en-US" w:eastAsia="zh-CN"/>
        </w:rPr>
        <w:t>并公示</w:t>
      </w:r>
      <w:r>
        <w:rPr>
          <w:rFonts w:hint="default" w:ascii="Times New Roman" w:hAnsi="Times New Roman" w:eastAsia="仿宋_GB2312" w:cs="Times New Roman"/>
          <w:sz w:val="28"/>
          <w:szCs w:val="28"/>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（六）发送中标通知书；</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（八）签署合同。</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询价程序必须依照上述步骤进行，上一步骤不能通过者不能进入下一步评审。</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五、投标价格的修正原则</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（一）投标报价时出现计算上或累加上的算术错误，修正错误的原则如下：</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若用数字表示的金额和用文字表示的金额不一致时，以文字表示的金额为准；</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当项目单价与数量的乘积与总价不一致时，以单价为准，并修正总价。</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（二）询价小组将按上述修正错误的方法调整询价文件中的投标报价，调整后的价格对</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具有约束力。如果</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不接受修正后的价格，则其投标将被拒绝。</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六、询价文件评分表（</w:t>
      </w:r>
      <w:r>
        <w:rPr>
          <w:rFonts w:hint="default" w:ascii="Times New Roman" w:hAnsi="Times New Roman" w:eastAsia="黑体" w:cs="Times New Roman"/>
          <w:sz w:val="28"/>
          <w:szCs w:val="28"/>
          <w:lang w:val="en-US" w:eastAsia="zh-CN"/>
        </w:rPr>
        <w:t>采购人自拟</w:t>
      </w:r>
      <w:r>
        <w:rPr>
          <w:rFonts w:hint="default" w:ascii="Times New Roman" w:hAnsi="Times New Roman" w:eastAsia="黑体" w:cs="Times New Roman"/>
          <w:sz w:val="28"/>
          <w:szCs w:val="28"/>
        </w:rPr>
        <w:t>）</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七、澄清</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采购人可</w:t>
      </w:r>
      <w:r>
        <w:rPr>
          <w:rFonts w:hint="default" w:ascii="Times New Roman" w:hAnsi="Times New Roman" w:eastAsia="仿宋_GB2312" w:cs="Times New Roman"/>
          <w:sz w:val="28"/>
          <w:szCs w:val="28"/>
        </w:rPr>
        <w:t>以书面方式要求</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对商务文件中的有关内容作必要的澄清或者补正。对此，</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不得拒绝。澄清或者补正应以书面方式进行并不得超出</w:t>
      </w:r>
      <w:r>
        <w:rPr>
          <w:rFonts w:hint="default" w:ascii="Times New Roman" w:hAnsi="Times New Roman" w:eastAsia="仿宋_GB2312" w:cs="Times New Roman"/>
          <w:sz w:val="28"/>
          <w:szCs w:val="28"/>
          <w:lang w:val="en-US" w:eastAsia="zh-CN"/>
        </w:rPr>
        <w:t>报价文件</w:t>
      </w:r>
      <w:r>
        <w:rPr>
          <w:rFonts w:hint="default" w:ascii="Times New Roman" w:hAnsi="Times New Roman" w:eastAsia="仿宋_GB2312" w:cs="Times New Roman"/>
          <w:sz w:val="28"/>
          <w:szCs w:val="28"/>
        </w:rPr>
        <w:t>的范围或者改变</w:t>
      </w:r>
      <w:r>
        <w:rPr>
          <w:rFonts w:hint="default" w:ascii="Times New Roman" w:hAnsi="Times New Roman" w:eastAsia="仿宋_GB2312" w:cs="Times New Roman"/>
          <w:sz w:val="28"/>
          <w:szCs w:val="28"/>
          <w:lang w:val="en-US" w:eastAsia="zh-CN"/>
        </w:rPr>
        <w:t>报价文件</w:t>
      </w:r>
      <w:r>
        <w:rPr>
          <w:rFonts w:hint="default" w:ascii="Times New Roman" w:hAnsi="Times New Roman" w:eastAsia="仿宋_GB2312" w:cs="Times New Roman"/>
          <w:sz w:val="28"/>
          <w:szCs w:val="28"/>
        </w:rPr>
        <w:t>的实质性内容，其签署和盖章必须与</w:t>
      </w:r>
      <w:r>
        <w:rPr>
          <w:rFonts w:hint="default" w:ascii="Times New Roman" w:hAnsi="Times New Roman" w:eastAsia="仿宋_GB2312" w:cs="Times New Roman"/>
          <w:sz w:val="28"/>
          <w:szCs w:val="28"/>
          <w:lang w:val="en-US" w:eastAsia="zh-CN"/>
        </w:rPr>
        <w:t>报价文件</w:t>
      </w:r>
      <w:r>
        <w:rPr>
          <w:rFonts w:hint="default" w:ascii="Times New Roman" w:hAnsi="Times New Roman" w:eastAsia="仿宋_GB2312" w:cs="Times New Roman"/>
          <w:sz w:val="28"/>
          <w:szCs w:val="28"/>
        </w:rPr>
        <w:t>保持一致。</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rPr>
        <w:t>的澄清或补正内容将作为</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文件的组成部分。</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（二）在询价阶段，</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应保持联系方式有效。其联系电话全天候开通（包括节假日），否则，因此影响澄清而造成的责任由</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自负。</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拒不按照要求对</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文件进行澄清或者补正的，</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rPr>
        <w:t>将否决投标。</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不接受</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主动提出的澄清。</w:t>
      </w:r>
    </w:p>
    <w:p>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八、选定第一中标候选人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根据上述评审原则对询价文件进行评审，通过评审的报价文件评分最高者，将被推荐为第一中标候选人。</w:t>
      </w:r>
    </w:p>
    <w:p>
      <w:pPr>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（一）询价人将合同优先授予通过符合性审查，且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不含税总价最低</w:t>
      </w:r>
      <w:r>
        <w:rPr>
          <w:rFonts w:hint="default" w:ascii="Times New Roman" w:hAnsi="Times New Roman" w:eastAsia="仿宋_GB2312" w:cs="Times New Roman"/>
          <w:color w:val="000000" w:themeColor="text1"/>
          <w:sz w:val="28"/>
          <w:szCs w:val="28"/>
          <w14:textFill>
            <w14:solidFill>
              <w14:schemeClr w14:val="tx1"/>
            </w14:solidFill>
          </w14:textFill>
        </w:rPr>
        <w:t>的被询价人。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（二）如果推荐的第一中标候选人放弃中标，则按推荐的中标候选人排名顺序依次确定中标人。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（三）中标人的中标价为通过了评审、澄清补正及进行价格谈判后经被询价人确认的投标报价。</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（四）如有例外情况，由询价小组研究处理。</w:t>
      </w:r>
    </w:p>
    <w:p>
      <w:pPr>
        <w:spacing w:line="560" w:lineRule="exact"/>
        <w:ind w:firstLine="560" w:firstLineChars="200"/>
        <w:rPr>
          <w:rFonts w:hint="default" w:ascii="Times New Roman" w:hAnsi="Times New Roman" w:eastAsia="仿宋_GB2312" w:cs="Times New Roman"/>
          <w:sz w:val="28"/>
          <w:szCs w:val="28"/>
        </w:rPr>
      </w:pPr>
    </w:p>
    <w:p>
      <w:pPr>
        <w:jc w:val="left"/>
        <w:rPr>
          <w:rFonts w:hint="default" w:ascii="Times New Roman" w:hAnsi="Times New Roman" w:cs="Times New Roman"/>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A0E1D"/>
    <w:multiLevelType w:val="multilevel"/>
    <w:tmpl w:val="E8AA0E1D"/>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pStyle w:val="4"/>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4B"/>
    <w:rsid w:val="00007BE2"/>
    <w:rsid w:val="0002156B"/>
    <w:rsid w:val="0003120A"/>
    <w:rsid w:val="00035DDA"/>
    <w:rsid w:val="000367EF"/>
    <w:rsid w:val="0006511A"/>
    <w:rsid w:val="00074D10"/>
    <w:rsid w:val="00091F01"/>
    <w:rsid w:val="0009397A"/>
    <w:rsid w:val="000A1BDB"/>
    <w:rsid w:val="001227D1"/>
    <w:rsid w:val="001309F9"/>
    <w:rsid w:val="00142081"/>
    <w:rsid w:val="00145137"/>
    <w:rsid w:val="001C1F4B"/>
    <w:rsid w:val="00200045"/>
    <w:rsid w:val="0022386D"/>
    <w:rsid w:val="00246B53"/>
    <w:rsid w:val="002A2F7E"/>
    <w:rsid w:val="002A44FB"/>
    <w:rsid w:val="002C5DE6"/>
    <w:rsid w:val="003115D5"/>
    <w:rsid w:val="00356FF4"/>
    <w:rsid w:val="00364AB1"/>
    <w:rsid w:val="003901C8"/>
    <w:rsid w:val="003C1811"/>
    <w:rsid w:val="003F0BE2"/>
    <w:rsid w:val="003F1032"/>
    <w:rsid w:val="004113FE"/>
    <w:rsid w:val="00414249"/>
    <w:rsid w:val="00416374"/>
    <w:rsid w:val="00420F46"/>
    <w:rsid w:val="00422197"/>
    <w:rsid w:val="00450A06"/>
    <w:rsid w:val="004B3FBC"/>
    <w:rsid w:val="004D3587"/>
    <w:rsid w:val="004F73C6"/>
    <w:rsid w:val="00537612"/>
    <w:rsid w:val="005406DB"/>
    <w:rsid w:val="00544179"/>
    <w:rsid w:val="005714C9"/>
    <w:rsid w:val="005D3613"/>
    <w:rsid w:val="005E2C59"/>
    <w:rsid w:val="005E2EE7"/>
    <w:rsid w:val="0063185C"/>
    <w:rsid w:val="0063754F"/>
    <w:rsid w:val="0065129C"/>
    <w:rsid w:val="00654FDF"/>
    <w:rsid w:val="0066679F"/>
    <w:rsid w:val="00671354"/>
    <w:rsid w:val="006773D6"/>
    <w:rsid w:val="006A5E39"/>
    <w:rsid w:val="007359C4"/>
    <w:rsid w:val="00791F4C"/>
    <w:rsid w:val="007A2120"/>
    <w:rsid w:val="007A4346"/>
    <w:rsid w:val="007F74B5"/>
    <w:rsid w:val="008234AE"/>
    <w:rsid w:val="00835BEB"/>
    <w:rsid w:val="00837008"/>
    <w:rsid w:val="00863137"/>
    <w:rsid w:val="008D0289"/>
    <w:rsid w:val="008E0435"/>
    <w:rsid w:val="008F1382"/>
    <w:rsid w:val="00944ABB"/>
    <w:rsid w:val="00951034"/>
    <w:rsid w:val="00951C1C"/>
    <w:rsid w:val="0097004F"/>
    <w:rsid w:val="009B1224"/>
    <w:rsid w:val="009F1B18"/>
    <w:rsid w:val="00A05295"/>
    <w:rsid w:val="00A148DF"/>
    <w:rsid w:val="00A21088"/>
    <w:rsid w:val="00A329EF"/>
    <w:rsid w:val="00A75B83"/>
    <w:rsid w:val="00A911D0"/>
    <w:rsid w:val="00AB6713"/>
    <w:rsid w:val="00AE7152"/>
    <w:rsid w:val="00B1495C"/>
    <w:rsid w:val="00B40B4E"/>
    <w:rsid w:val="00B43CAE"/>
    <w:rsid w:val="00B64BDC"/>
    <w:rsid w:val="00B943D9"/>
    <w:rsid w:val="00B978A9"/>
    <w:rsid w:val="00BD425D"/>
    <w:rsid w:val="00BD4C38"/>
    <w:rsid w:val="00BD6B25"/>
    <w:rsid w:val="00BE128A"/>
    <w:rsid w:val="00BE251F"/>
    <w:rsid w:val="00C135C0"/>
    <w:rsid w:val="00C16736"/>
    <w:rsid w:val="00C265FF"/>
    <w:rsid w:val="00C34BBC"/>
    <w:rsid w:val="00C414F1"/>
    <w:rsid w:val="00C41669"/>
    <w:rsid w:val="00C425A9"/>
    <w:rsid w:val="00C4498A"/>
    <w:rsid w:val="00C77FC0"/>
    <w:rsid w:val="00C83118"/>
    <w:rsid w:val="00CD2BE6"/>
    <w:rsid w:val="00CD7357"/>
    <w:rsid w:val="00D45FD6"/>
    <w:rsid w:val="00D70430"/>
    <w:rsid w:val="00D77FEA"/>
    <w:rsid w:val="00D809FA"/>
    <w:rsid w:val="00D960CA"/>
    <w:rsid w:val="00DA5C11"/>
    <w:rsid w:val="00DC5DED"/>
    <w:rsid w:val="00DE66DC"/>
    <w:rsid w:val="00E07497"/>
    <w:rsid w:val="00E13342"/>
    <w:rsid w:val="00E253CA"/>
    <w:rsid w:val="00E66C22"/>
    <w:rsid w:val="00E7348E"/>
    <w:rsid w:val="00E754B3"/>
    <w:rsid w:val="00E80DB1"/>
    <w:rsid w:val="00EC1D3D"/>
    <w:rsid w:val="00EE0ACB"/>
    <w:rsid w:val="00F005D5"/>
    <w:rsid w:val="00F01D79"/>
    <w:rsid w:val="00F1782D"/>
    <w:rsid w:val="00F24E39"/>
    <w:rsid w:val="00F67DE7"/>
    <w:rsid w:val="00F74FE2"/>
    <w:rsid w:val="00FB233D"/>
    <w:rsid w:val="00FD44C8"/>
    <w:rsid w:val="00FD45CF"/>
    <w:rsid w:val="00FF7248"/>
    <w:rsid w:val="0B8F6E5D"/>
    <w:rsid w:val="107821FC"/>
    <w:rsid w:val="2457727C"/>
    <w:rsid w:val="269D36C1"/>
    <w:rsid w:val="2F12052F"/>
    <w:rsid w:val="4B496622"/>
    <w:rsid w:val="51CC1D13"/>
    <w:rsid w:val="67EF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unhideWhenUsed/>
    <w:qFormat/>
    <w:uiPriority w:val="9"/>
    <w:pPr>
      <w:keepNext/>
      <w:keepLines/>
      <w:spacing w:before="260" w:after="260" w:line="415" w:lineRule="auto"/>
      <w:outlineLvl w:val="1"/>
    </w:pPr>
    <w:rPr>
      <w:rFonts w:ascii="Cambria" w:hAnsi="Cambria" w:eastAsia="宋体" w:cs="Times New Roman"/>
      <w:b/>
      <w:bCs/>
      <w:sz w:val="32"/>
      <w:szCs w:val="32"/>
    </w:rPr>
  </w:style>
  <w:style w:type="paragraph" w:styleId="4">
    <w:name w:val="heading 4"/>
    <w:basedOn w:val="1"/>
    <w:next w:val="1"/>
    <w:semiHidden/>
    <w:unhideWhenUsed/>
    <w:qFormat/>
    <w:uiPriority w:val="9"/>
    <w:pPr>
      <w:keepNext/>
      <w:keepLines/>
      <w:numPr>
        <w:ilvl w:val="3"/>
        <w:numId w:val="1"/>
      </w:numPr>
      <w:spacing w:beforeLines="0" w:beforeAutospacing="0" w:afterLines="0" w:afterAutospacing="0" w:line="560" w:lineRule="exact"/>
      <w:ind w:left="2830" w:hanging="708" w:firstLineChars="0"/>
      <w:outlineLvl w:val="3"/>
    </w:pPr>
    <w:rPr>
      <w:rFonts w:ascii="Times New Roman" w:hAnsi="Times New Roman" w:eastAsia="宋体"/>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line="288" w:lineRule="auto"/>
      <w:outlineLvl w:val="1"/>
    </w:pPr>
    <w:rPr>
      <w:rFonts w:ascii="Helvetica" w:hAnsi="Helvetica" w:eastAsia="Arial Unicode MS" w:cs="Arial Unicode MS"/>
      <w:b/>
      <w:bCs/>
      <w:color w:val="565452"/>
      <w:spacing w:val="7"/>
      <w:sz w:val="36"/>
      <w:szCs w:val="36"/>
      <w:lang w:val="de-DE"/>
    </w:rPr>
  </w:style>
  <w:style w:type="paragraph" w:styleId="5">
    <w:name w:val="Date"/>
    <w:basedOn w:val="1"/>
    <w:next w:val="1"/>
    <w:link w:val="13"/>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qFormat/>
    <w:uiPriority w:val="22"/>
    <w:rPr>
      <w:b/>
    </w:rPr>
  </w:style>
  <w:style w:type="character" w:customStyle="1" w:styleId="12">
    <w:name w:val="标题 2 字符"/>
    <w:basedOn w:val="10"/>
    <w:link w:val="3"/>
    <w:qFormat/>
    <w:uiPriority w:val="9"/>
    <w:rPr>
      <w:rFonts w:ascii="Cambria" w:hAnsi="Cambria" w:eastAsia="宋体" w:cs="Times New Roman"/>
      <w:b/>
      <w:bCs/>
      <w:sz w:val="32"/>
      <w:szCs w:val="32"/>
    </w:rPr>
  </w:style>
  <w:style w:type="character" w:customStyle="1" w:styleId="13">
    <w:name w:val="日期 字符"/>
    <w:basedOn w:val="10"/>
    <w:link w:val="5"/>
    <w:semiHidden/>
    <w:qFormat/>
    <w:uiPriority w:val="99"/>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BodyText1I2"/>
    <w:basedOn w:val="17"/>
    <w:qFormat/>
    <w:uiPriority w:val="0"/>
    <w:pPr>
      <w:spacing w:after="0"/>
      <w:ind w:left="0" w:leftChars="0" w:firstLine="420" w:firstLineChars="200"/>
    </w:pPr>
  </w:style>
  <w:style w:type="paragraph" w:customStyle="1" w:styleId="17">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969C2-CCFE-4612-BC86-EB4733A90726}">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783</Words>
  <Characters>4464</Characters>
  <Lines>37</Lines>
  <Paragraphs>10</Paragraphs>
  <TotalTime>28</TotalTime>
  <ScaleCrop>false</ScaleCrop>
  <LinksUpToDate>false</LinksUpToDate>
  <CharactersWithSpaces>5237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2018-09-13T05:41:00Z</dcterms:created>
  <dc:creator>囧囧</dc:creator>
  <cp:lastModifiedBy>冷露</cp:lastModifiedBy>
  <cp:lastPrinted>2023-09-13T07:29:44Z</cp:lastPrinted>
  <dcterms:modified xsi:type="dcterms:W3CDTF">2023-09-13T08:21:27Z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